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8F" w:rsidRDefault="00BE588F">
      <w:pPr>
        <w:widowControl w:val="0"/>
        <w:autoSpaceDE w:val="0"/>
        <w:autoSpaceDN w:val="0"/>
        <w:adjustRightInd w:val="0"/>
        <w:jc w:val="center"/>
        <w:rPr>
          <w:b/>
          <w:bCs/>
        </w:rPr>
      </w:pPr>
    </w:p>
    <w:p w:rsidR="00BE588F" w:rsidRDefault="00BE588F">
      <w:pPr>
        <w:widowControl w:val="0"/>
        <w:autoSpaceDE w:val="0"/>
        <w:autoSpaceDN w:val="0"/>
        <w:adjustRightInd w:val="0"/>
        <w:jc w:val="center"/>
        <w:rPr>
          <w:b/>
          <w:bCs/>
        </w:rPr>
      </w:pPr>
    </w:p>
    <w:p w:rsidR="00BE588F" w:rsidRDefault="00BE588F">
      <w:pPr>
        <w:widowControl w:val="0"/>
        <w:autoSpaceDE w:val="0"/>
        <w:autoSpaceDN w:val="0"/>
        <w:adjustRightInd w:val="0"/>
        <w:jc w:val="center"/>
        <w:rPr>
          <w:b/>
          <w:bCs/>
        </w:rPr>
      </w:pPr>
    </w:p>
    <w:p w:rsidR="00BE588F" w:rsidRDefault="00BE588F">
      <w:pPr>
        <w:widowControl w:val="0"/>
        <w:autoSpaceDE w:val="0"/>
        <w:autoSpaceDN w:val="0"/>
        <w:adjustRightInd w:val="0"/>
        <w:jc w:val="center"/>
        <w:rPr>
          <w:b/>
          <w:bCs/>
        </w:rPr>
      </w:pPr>
    </w:p>
    <w:p w:rsidR="00BE588F" w:rsidRDefault="00BE588F">
      <w:pPr>
        <w:widowControl w:val="0"/>
        <w:autoSpaceDE w:val="0"/>
        <w:autoSpaceDN w:val="0"/>
        <w:adjustRightInd w:val="0"/>
        <w:jc w:val="center"/>
        <w:rPr>
          <w:b/>
          <w:bCs/>
        </w:rPr>
      </w:pPr>
    </w:p>
    <w:p w:rsidR="00BE588F" w:rsidRDefault="00BE588F">
      <w:pPr>
        <w:widowControl w:val="0"/>
        <w:autoSpaceDE w:val="0"/>
        <w:autoSpaceDN w:val="0"/>
        <w:adjustRightInd w:val="0"/>
        <w:jc w:val="center"/>
        <w:rPr>
          <w:b/>
          <w:bCs/>
        </w:rPr>
      </w:pPr>
    </w:p>
    <w:p w:rsidR="00BE588F" w:rsidRDefault="00BE588F">
      <w:pPr>
        <w:widowControl w:val="0"/>
        <w:autoSpaceDE w:val="0"/>
        <w:autoSpaceDN w:val="0"/>
        <w:adjustRightInd w:val="0"/>
        <w:jc w:val="center"/>
        <w:rPr>
          <w:b/>
          <w:bCs/>
        </w:rPr>
      </w:pPr>
    </w:p>
    <w:p w:rsidR="00BE588F"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r w:rsidRPr="00CB161C">
        <w:rPr>
          <w:b/>
          <w:bCs/>
        </w:rPr>
        <w:t>AGREEMENT</w:t>
      </w: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r w:rsidRPr="00CB161C">
        <w:rPr>
          <w:b/>
          <w:bCs/>
        </w:rPr>
        <w:t>BETWEEN</w:t>
      </w:r>
    </w:p>
    <w:p w:rsidR="00BE588F" w:rsidRPr="00CB161C" w:rsidRDefault="00BE588F">
      <w:pPr>
        <w:widowControl w:val="0"/>
        <w:autoSpaceDE w:val="0"/>
        <w:autoSpaceDN w:val="0"/>
        <w:adjustRightInd w:val="0"/>
        <w:rPr>
          <w:b/>
          <w:bCs/>
        </w:rPr>
      </w:pPr>
    </w:p>
    <w:p w:rsidR="00BE588F" w:rsidRPr="00CB161C" w:rsidRDefault="00BE588F">
      <w:pPr>
        <w:widowControl w:val="0"/>
        <w:autoSpaceDE w:val="0"/>
        <w:autoSpaceDN w:val="0"/>
        <w:adjustRightInd w:val="0"/>
        <w:rPr>
          <w:b/>
          <w:bCs/>
        </w:rPr>
      </w:pPr>
    </w:p>
    <w:p w:rsidR="00BE588F" w:rsidRPr="00CB161C" w:rsidRDefault="00BE588F">
      <w:pPr>
        <w:widowControl w:val="0"/>
        <w:autoSpaceDE w:val="0"/>
        <w:autoSpaceDN w:val="0"/>
        <w:adjustRightInd w:val="0"/>
        <w:rPr>
          <w:b/>
          <w:bCs/>
        </w:rPr>
      </w:pPr>
    </w:p>
    <w:p w:rsidR="00BE588F" w:rsidRPr="00CB161C" w:rsidRDefault="00BE588F">
      <w:pPr>
        <w:widowControl w:val="0"/>
        <w:autoSpaceDE w:val="0"/>
        <w:autoSpaceDN w:val="0"/>
        <w:adjustRightInd w:val="0"/>
        <w:jc w:val="center"/>
        <w:rPr>
          <w:b/>
          <w:bCs/>
        </w:rPr>
      </w:pPr>
      <w:r w:rsidRPr="00CB161C">
        <w:rPr>
          <w:b/>
          <w:bCs/>
        </w:rPr>
        <w:t>THE WYCKOFF BOARD OF EDUCATION</w:t>
      </w:r>
    </w:p>
    <w:p w:rsidR="00BE588F" w:rsidRPr="00CB161C" w:rsidRDefault="00BE588F">
      <w:pPr>
        <w:widowControl w:val="0"/>
        <w:autoSpaceDE w:val="0"/>
        <w:autoSpaceDN w:val="0"/>
        <w:adjustRightInd w:val="0"/>
        <w:rPr>
          <w:b/>
          <w:bCs/>
        </w:rPr>
      </w:pPr>
    </w:p>
    <w:p w:rsidR="00BE588F" w:rsidRPr="00CB161C" w:rsidRDefault="00BE588F">
      <w:pPr>
        <w:widowControl w:val="0"/>
        <w:autoSpaceDE w:val="0"/>
        <w:autoSpaceDN w:val="0"/>
        <w:adjustRightInd w:val="0"/>
        <w:rPr>
          <w:b/>
          <w:bCs/>
        </w:rPr>
      </w:pPr>
    </w:p>
    <w:p w:rsidR="00BE588F" w:rsidRPr="00CB161C" w:rsidRDefault="00BE588F">
      <w:pPr>
        <w:widowControl w:val="0"/>
        <w:autoSpaceDE w:val="0"/>
        <w:autoSpaceDN w:val="0"/>
        <w:adjustRightInd w:val="0"/>
        <w:rPr>
          <w:b/>
          <w:bCs/>
        </w:rPr>
      </w:pPr>
    </w:p>
    <w:p w:rsidR="00BE588F" w:rsidRPr="00CB161C" w:rsidRDefault="00BE588F">
      <w:pPr>
        <w:widowControl w:val="0"/>
        <w:autoSpaceDE w:val="0"/>
        <w:autoSpaceDN w:val="0"/>
        <w:adjustRightInd w:val="0"/>
        <w:jc w:val="center"/>
        <w:rPr>
          <w:b/>
          <w:bCs/>
        </w:rPr>
      </w:pPr>
      <w:r w:rsidRPr="00CB161C">
        <w:rPr>
          <w:b/>
          <w:bCs/>
        </w:rPr>
        <w:t>AND</w:t>
      </w:r>
    </w:p>
    <w:p w:rsidR="00BE588F" w:rsidRPr="00CB161C" w:rsidRDefault="00BE588F">
      <w:pPr>
        <w:widowControl w:val="0"/>
        <w:autoSpaceDE w:val="0"/>
        <w:autoSpaceDN w:val="0"/>
        <w:adjustRightInd w:val="0"/>
        <w:rPr>
          <w:b/>
          <w:bCs/>
        </w:rPr>
      </w:pPr>
    </w:p>
    <w:p w:rsidR="00BE588F" w:rsidRPr="00CB161C" w:rsidRDefault="00BE588F">
      <w:pPr>
        <w:widowControl w:val="0"/>
        <w:autoSpaceDE w:val="0"/>
        <w:autoSpaceDN w:val="0"/>
        <w:adjustRightInd w:val="0"/>
        <w:rPr>
          <w:b/>
          <w:bCs/>
        </w:rPr>
      </w:pPr>
    </w:p>
    <w:p w:rsidR="00BE588F" w:rsidRPr="00CB161C" w:rsidRDefault="00BE588F">
      <w:pPr>
        <w:widowControl w:val="0"/>
        <w:autoSpaceDE w:val="0"/>
        <w:autoSpaceDN w:val="0"/>
        <w:adjustRightInd w:val="0"/>
        <w:rPr>
          <w:b/>
          <w:bCs/>
        </w:rPr>
      </w:pPr>
    </w:p>
    <w:p w:rsidR="00BE588F" w:rsidRPr="00CB161C" w:rsidRDefault="00BE588F">
      <w:pPr>
        <w:widowControl w:val="0"/>
        <w:autoSpaceDE w:val="0"/>
        <w:autoSpaceDN w:val="0"/>
        <w:adjustRightInd w:val="0"/>
        <w:jc w:val="center"/>
        <w:rPr>
          <w:b/>
          <w:bCs/>
        </w:rPr>
      </w:pPr>
      <w:r w:rsidRPr="00CB161C">
        <w:rPr>
          <w:b/>
          <w:bCs/>
        </w:rPr>
        <w:t>THE WYCKOFF ADMINISTRATORS ASSOCIATION</w:t>
      </w: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r>
        <w:rPr>
          <w:b/>
          <w:bCs/>
        </w:rPr>
        <w:t>July 1, 2013 – June 30, 2016</w:t>
      </w: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p>
    <w:p w:rsidR="00BE588F" w:rsidRPr="00CB161C" w:rsidRDefault="00BE588F" w:rsidP="0053153A">
      <w:pPr>
        <w:widowControl w:val="0"/>
        <w:autoSpaceDE w:val="0"/>
        <w:autoSpaceDN w:val="0"/>
        <w:adjustRightInd w:val="0"/>
        <w:rPr>
          <w:b/>
          <w:bCs/>
        </w:rPr>
      </w:pPr>
    </w:p>
    <w:p w:rsidR="00BE588F" w:rsidRPr="00CB161C" w:rsidRDefault="00BE588F">
      <w:pPr>
        <w:widowControl w:val="0"/>
        <w:autoSpaceDE w:val="0"/>
        <w:autoSpaceDN w:val="0"/>
        <w:adjustRightInd w:val="0"/>
        <w:jc w:val="center"/>
        <w:rPr>
          <w:b/>
          <w:bCs/>
        </w:rPr>
      </w:pPr>
    </w:p>
    <w:p w:rsidR="00BE588F" w:rsidRPr="00CB161C" w:rsidRDefault="00BE588F">
      <w:pPr>
        <w:widowControl w:val="0"/>
        <w:autoSpaceDE w:val="0"/>
        <w:autoSpaceDN w:val="0"/>
        <w:adjustRightInd w:val="0"/>
        <w:jc w:val="center"/>
        <w:rPr>
          <w:b/>
          <w:bCs/>
        </w:rPr>
      </w:pPr>
      <w:r w:rsidRPr="00CB161C">
        <w:rPr>
          <w:b/>
          <w:bCs/>
        </w:rPr>
        <w:t>ARTICLE I</w:t>
      </w:r>
    </w:p>
    <w:p w:rsidR="00BE588F" w:rsidRPr="00CB161C" w:rsidRDefault="00BE588F">
      <w:pPr>
        <w:widowControl w:val="0"/>
        <w:autoSpaceDE w:val="0"/>
        <w:autoSpaceDN w:val="0"/>
        <w:adjustRightInd w:val="0"/>
        <w:rPr>
          <w:b/>
          <w:bCs/>
        </w:rPr>
      </w:pPr>
    </w:p>
    <w:p w:rsidR="00BE588F" w:rsidRPr="00CB161C" w:rsidRDefault="00BE588F">
      <w:pPr>
        <w:widowControl w:val="0"/>
        <w:autoSpaceDE w:val="0"/>
        <w:autoSpaceDN w:val="0"/>
        <w:adjustRightInd w:val="0"/>
        <w:jc w:val="center"/>
        <w:rPr>
          <w:b/>
          <w:bCs/>
        </w:rPr>
      </w:pPr>
      <w:r w:rsidRPr="00CB161C">
        <w:rPr>
          <w:b/>
          <w:bCs/>
          <w:u w:val="single"/>
        </w:rPr>
        <w:t>RECOGNITION</w:t>
      </w:r>
    </w:p>
    <w:p w:rsidR="00BE588F" w:rsidRPr="00CB161C" w:rsidRDefault="00BE588F">
      <w:pPr>
        <w:widowControl w:val="0"/>
        <w:autoSpaceDE w:val="0"/>
        <w:autoSpaceDN w:val="0"/>
        <w:adjustRightInd w:val="0"/>
        <w:rPr>
          <w:b/>
          <w:bCs/>
        </w:rPr>
      </w:pPr>
    </w:p>
    <w:p w:rsidR="00BE588F" w:rsidRPr="00CB161C" w:rsidRDefault="00BE588F">
      <w:pPr>
        <w:widowControl w:val="0"/>
        <w:tabs>
          <w:tab w:val="left" w:pos="595"/>
        </w:tabs>
        <w:autoSpaceDE w:val="0"/>
        <w:autoSpaceDN w:val="0"/>
        <w:adjustRightInd w:val="0"/>
        <w:spacing w:line="481" w:lineRule="exact"/>
        <w:ind w:firstLine="595"/>
        <w:jc w:val="both"/>
      </w:pPr>
      <w:r w:rsidRPr="00CB161C">
        <w:t>Pursuant to existing laws of the State of New Jersey, the Board of Education of Wyckoff recognizes the Wyckoff Administrators Association as the exclusive representative for the purpose of collective negotiations concerning the terms and conditions of employment of Elementary and Middle School Principals and the Assistant Principal at the middle school.</w:t>
      </w:r>
    </w:p>
    <w:p w:rsidR="00BE588F" w:rsidRPr="00CB161C" w:rsidRDefault="00BE588F">
      <w:pPr>
        <w:widowControl w:val="0"/>
        <w:tabs>
          <w:tab w:val="left" w:pos="595"/>
        </w:tabs>
        <w:autoSpaceDE w:val="0"/>
        <w:autoSpaceDN w:val="0"/>
        <w:adjustRightInd w:val="0"/>
        <w:spacing w:line="481" w:lineRule="exact"/>
        <w:ind w:firstLine="595"/>
        <w:jc w:val="both"/>
      </w:pPr>
      <w:r w:rsidRPr="00CB161C">
        <w:t>The positions recognized will hereafter be referred to as “Administrators”.</w:t>
      </w:r>
    </w:p>
    <w:p w:rsidR="00BE588F" w:rsidRPr="00CB161C" w:rsidRDefault="00BE588F">
      <w:pPr>
        <w:widowControl w:val="0"/>
        <w:tabs>
          <w:tab w:val="left" w:pos="595"/>
        </w:tabs>
        <w:autoSpaceDE w:val="0"/>
        <w:autoSpaceDN w:val="0"/>
        <w:adjustRightInd w:val="0"/>
        <w:spacing w:line="481" w:lineRule="exact"/>
        <w:jc w:val="both"/>
      </w:pPr>
    </w:p>
    <w:p w:rsidR="00BE588F" w:rsidRPr="00CB161C" w:rsidRDefault="00BE588F">
      <w:pPr>
        <w:widowControl w:val="0"/>
        <w:tabs>
          <w:tab w:val="left" w:pos="595"/>
        </w:tabs>
        <w:autoSpaceDE w:val="0"/>
        <w:autoSpaceDN w:val="0"/>
        <w:adjustRightInd w:val="0"/>
        <w:jc w:val="center"/>
      </w:pPr>
      <w:r w:rsidRPr="00CB161C">
        <w:rPr>
          <w:b/>
          <w:bCs/>
        </w:rPr>
        <w:t xml:space="preserve">ARTICLE </w:t>
      </w:r>
      <w:r w:rsidRPr="00D46652">
        <w:rPr>
          <w:b/>
          <w:bCs/>
        </w:rPr>
        <w:t>II</w:t>
      </w:r>
    </w:p>
    <w:p w:rsidR="00BE588F" w:rsidRPr="00CB161C" w:rsidRDefault="00BE588F">
      <w:pPr>
        <w:widowControl w:val="0"/>
        <w:tabs>
          <w:tab w:val="left" w:pos="595"/>
        </w:tabs>
        <w:autoSpaceDE w:val="0"/>
        <w:autoSpaceDN w:val="0"/>
        <w:adjustRightInd w:val="0"/>
        <w:jc w:val="both"/>
      </w:pPr>
    </w:p>
    <w:p w:rsidR="00BE588F" w:rsidRPr="00CB161C" w:rsidRDefault="00BE588F">
      <w:pPr>
        <w:widowControl w:val="0"/>
        <w:tabs>
          <w:tab w:val="left" w:pos="595"/>
        </w:tabs>
        <w:autoSpaceDE w:val="0"/>
        <w:autoSpaceDN w:val="0"/>
        <w:adjustRightInd w:val="0"/>
        <w:jc w:val="center"/>
        <w:rPr>
          <w:b/>
          <w:bCs/>
        </w:rPr>
      </w:pPr>
      <w:r w:rsidRPr="00CB161C">
        <w:rPr>
          <w:b/>
          <w:bCs/>
          <w:u w:val="single"/>
        </w:rPr>
        <w:t>GRIEVANCE PROCEDURE</w:t>
      </w:r>
    </w:p>
    <w:p w:rsidR="00BE588F" w:rsidRPr="00CB161C" w:rsidRDefault="00BE588F">
      <w:pPr>
        <w:widowControl w:val="0"/>
        <w:tabs>
          <w:tab w:val="left" w:pos="595"/>
        </w:tabs>
        <w:autoSpaceDE w:val="0"/>
        <w:autoSpaceDN w:val="0"/>
        <w:adjustRightInd w:val="0"/>
        <w:jc w:val="both"/>
        <w:rPr>
          <w:b/>
          <w:bCs/>
        </w:rPr>
      </w:pPr>
    </w:p>
    <w:p w:rsidR="00BE588F" w:rsidRPr="00CB161C" w:rsidRDefault="00BE588F">
      <w:pPr>
        <w:widowControl w:val="0"/>
        <w:tabs>
          <w:tab w:val="left" w:pos="595"/>
        </w:tabs>
        <w:autoSpaceDE w:val="0"/>
        <w:autoSpaceDN w:val="0"/>
        <w:adjustRightInd w:val="0"/>
        <w:spacing w:line="481" w:lineRule="exact"/>
        <w:ind w:firstLine="595"/>
        <w:jc w:val="both"/>
      </w:pPr>
      <w:r w:rsidRPr="00CB161C">
        <w:t xml:space="preserve">I. </w:t>
      </w:r>
      <w:r w:rsidRPr="00CB161C">
        <w:rPr>
          <w:u w:val="single"/>
        </w:rPr>
        <w:t>DEFINITIONS</w:t>
      </w:r>
    </w:p>
    <w:p w:rsidR="00BE588F" w:rsidRPr="00CB161C" w:rsidRDefault="00BE588F" w:rsidP="0053153A">
      <w:pPr>
        <w:widowControl w:val="0"/>
        <w:tabs>
          <w:tab w:val="left" w:pos="595"/>
          <w:tab w:val="left" w:pos="856"/>
          <w:tab w:val="left" w:pos="900"/>
        </w:tabs>
        <w:autoSpaceDE w:val="0"/>
        <w:autoSpaceDN w:val="0"/>
        <w:adjustRightInd w:val="0"/>
        <w:spacing w:line="481" w:lineRule="exact"/>
        <w:ind w:left="856" w:hanging="261"/>
        <w:jc w:val="both"/>
      </w:pPr>
      <w:r w:rsidRPr="00CB161C">
        <w:t>A.</w:t>
      </w:r>
      <w:r w:rsidRPr="00CB161C">
        <w:tab/>
      </w:r>
      <w:r w:rsidRPr="00CB161C">
        <w:tab/>
        <w:t>A grievance is a complaint by an administrator or administrators based upon the interpretation, application, or violation of this Agreement. A grievance to be considered under this procedure must be initiated by the administrator or administrators within thirty (30) calendar days of its occurrence.</w:t>
      </w:r>
    </w:p>
    <w:p w:rsidR="00BE588F" w:rsidRPr="00CB161C" w:rsidRDefault="00BE588F" w:rsidP="0053153A">
      <w:pPr>
        <w:widowControl w:val="0"/>
        <w:tabs>
          <w:tab w:val="left" w:pos="856"/>
        </w:tabs>
        <w:autoSpaceDE w:val="0"/>
        <w:autoSpaceDN w:val="0"/>
        <w:adjustRightInd w:val="0"/>
        <w:spacing w:line="481" w:lineRule="exact"/>
        <w:ind w:left="856"/>
        <w:jc w:val="both"/>
      </w:pPr>
      <w:r w:rsidRPr="00CB161C">
        <w:t>The non-renewal of a non-tenured administrator’s contract is not subject to this grievance procedure, nor shall the grievance procedure be invoked by a tenured administrator against whom charges have been brought pursuant to the provision of the Tenure Employees Hearing Law with respect to the issue or issues on which charges have been made.</w:t>
      </w:r>
    </w:p>
    <w:p w:rsidR="00BE588F" w:rsidRPr="00CB161C" w:rsidRDefault="00BE588F" w:rsidP="0053153A">
      <w:pPr>
        <w:widowControl w:val="0"/>
        <w:tabs>
          <w:tab w:val="left" w:pos="413"/>
          <w:tab w:val="left" w:pos="720"/>
          <w:tab w:val="left" w:pos="990"/>
        </w:tabs>
        <w:autoSpaceDE w:val="0"/>
        <w:autoSpaceDN w:val="0"/>
        <w:adjustRightInd w:val="0"/>
        <w:spacing w:line="481" w:lineRule="exact"/>
        <w:ind w:left="630" w:hanging="454"/>
        <w:jc w:val="both"/>
      </w:pPr>
      <w:r w:rsidRPr="00CB161C">
        <w:tab/>
      </w:r>
      <w:r w:rsidRPr="00CB161C">
        <w:tab/>
        <w:t xml:space="preserve">B.  An </w:t>
      </w:r>
      <w:r w:rsidRPr="00CB161C">
        <w:rPr>
          <w:u w:val="single"/>
        </w:rPr>
        <w:t>Aggrieved Person</w:t>
      </w:r>
      <w:r w:rsidRPr="00CB161C">
        <w:t xml:space="preserve"> is the administra</w:t>
      </w:r>
      <w:r>
        <w:t xml:space="preserve">tor or group of administrators making </w:t>
      </w:r>
      <w:r w:rsidRPr="00CB161C">
        <w:t>the claim.</w:t>
      </w:r>
    </w:p>
    <w:p w:rsidR="00BE588F" w:rsidRPr="00CB161C" w:rsidRDefault="00BE588F" w:rsidP="0053153A">
      <w:pPr>
        <w:widowControl w:val="0"/>
        <w:tabs>
          <w:tab w:val="left" w:pos="413"/>
          <w:tab w:val="left" w:pos="720"/>
          <w:tab w:val="left" w:pos="990"/>
        </w:tabs>
        <w:autoSpaceDE w:val="0"/>
        <w:autoSpaceDN w:val="0"/>
        <w:adjustRightInd w:val="0"/>
        <w:spacing w:line="481" w:lineRule="exact"/>
        <w:ind w:left="720" w:hanging="454"/>
        <w:jc w:val="both"/>
      </w:pPr>
      <w:r>
        <w:tab/>
      </w:r>
      <w:r>
        <w:tab/>
        <w:t xml:space="preserve">C. </w:t>
      </w:r>
      <w:r w:rsidRPr="00CB161C">
        <w:rPr>
          <w:u w:val="single"/>
        </w:rPr>
        <w:t>Immediate Supervisor</w:t>
      </w:r>
      <w:r w:rsidRPr="00CB161C">
        <w:t xml:space="preserve"> shall mean the person who </w:t>
      </w:r>
      <w:r>
        <w:t xml:space="preserve">has the responsibility for </w:t>
      </w:r>
      <w:r>
        <w:tab/>
      </w:r>
      <w:r w:rsidRPr="00CB161C">
        <w:t>immediate, direct administration of the aggrieved person.</w:t>
      </w:r>
    </w:p>
    <w:p w:rsidR="00BE588F" w:rsidRPr="00CB161C" w:rsidRDefault="00BE588F" w:rsidP="0053153A">
      <w:pPr>
        <w:widowControl w:val="0"/>
        <w:tabs>
          <w:tab w:val="left" w:pos="379"/>
          <w:tab w:val="left" w:pos="990"/>
        </w:tabs>
        <w:autoSpaceDE w:val="0"/>
        <w:autoSpaceDN w:val="0"/>
        <w:adjustRightInd w:val="0"/>
        <w:spacing w:line="481" w:lineRule="exact"/>
        <w:ind w:left="990" w:hanging="990"/>
      </w:pPr>
      <w:r w:rsidRPr="00CB161C">
        <w:tab/>
        <w:t xml:space="preserve">    D.</w:t>
      </w:r>
      <w:r w:rsidRPr="00CB161C">
        <w:tab/>
      </w:r>
      <w:r w:rsidRPr="00CB161C">
        <w:rPr>
          <w:u w:val="single"/>
        </w:rPr>
        <w:t>Representative</w:t>
      </w:r>
      <w:r>
        <w:t xml:space="preserve"> shall mean legal </w:t>
      </w:r>
      <w:r w:rsidRPr="00CB161C">
        <w:t>counsel or other pe</w:t>
      </w:r>
      <w:r>
        <w:t xml:space="preserve">rson designated in writing by the </w:t>
      </w:r>
      <w:r w:rsidRPr="00CB161C">
        <w:t>aggrieved person.</w:t>
      </w:r>
    </w:p>
    <w:p w:rsidR="00BE588F" w:rsidRPr="00CB161C" w:rsidRDefault="00BE588F" w:rsidP="0053153A">
      <w:pPr>
        <w:widowControl w:val="0"/>
        <w:tabs>
          <w:tab w:val="left" w:pos="0"/>
          <w:tab w:val="left" w:pos="990"/>
        </w:tabs>
        <w:autoSpaceDE w:val="0"/>
        <w:autoSpaceDN w:val="0"/>
        <w:adjustRightInd w:val="0"/>
        <w:spacing w:line="481" w:lineRule="exact"/>
        <w:ind w:left="90" w:hanging="379"/>
      </w:pPr>
      <w:r w:rsidRPr="00CB161C">
        <w:tab/>
      </w:r>
      <w:r w:rsidRPr="00CB161C">
        <w:tab/>
        <w:t xml:space="preserve">         E.</w:t>
      </w:r>
      <w:r w:rsidRPr="00CB161C">
        <w:tab/>
      </w:r>
      <w:r w:rsidRPr="00CB161C">
        <w:rPr>
          <w:u w:val="single"/>
        </w:rPr>
        <w:t>Working Day</w:t>
      </w:r>
      <w:r w:rsidRPr="00CB161C">
        <w:t xml:space="preserve"> shall mean a day in which</w:t>
      </w:r>
      <w:r>
        <w:t xml:space="preserve"> the central office is open to </w:t>
      </w:r>
      <w:r w:rsidRPr="00CB161C">
        <w:t>transact business.</w:t>
      </w:r>
    </w:p>
    <w:p w:rsidR="00BE588F" w:rsidRPr="00CB161C" w:rsidRDefault="00BE588F">
      <w:pPr>
        <w:widowControl w:val="0"/>
        <w:tabs>
          <w:tab w:val="left" w:pos="379"/>
        </w:tabs>
        <w:autoSpaceDE w:val="0"/>
        <w:autoSpaceDN w:val="0"/>
        <w:adjustRightInd w:val="0"/>
        <w:spacing w:line="481" w:lineRule="exact"/>
      </w:pPr>
    </w:p>
    <w:p w:rsidR="00BE588F" w:rsidRPr="00CB161C" w:rsidRDefault="00BE588F">
      <w:pPr>
        <w:widowControl w:val="0"/>
        <w:tabs>
          <w:tab w:val="left" w:pos="204"/>
        </w:tabs>
        <w:autoSpaceDE w:val="0"/>
        <w:autoSpaceDN w:val="0"/>
        <w:adjustRightInd w:val="0"/>
      </w:pPr>
      <w:r w:rsidRPr="00CB161C">
        <w:tab/>
      </w:r>
      <w:r w:rsidRPr="00CB161C">
        <w:tab/>
        <w:t xml:space="preserve">II. </w:t>
      </w:r>
      <w:r w:rsidRPr="00CB161C">
        <w:rPr>
          <w:u w:val="single"/>
        </w:rPr>
        <w:t>GENERAL PROVISIONS</w:t>
      </w:r>
    </w:p>
    <w:p w:rsidR="00BE588F" w:rsidRPr="00CB161C" w:rsidRDefault="00BE588F">
      <w:pPr>
        <w:widowControl w:val="0"/>
        <w:tabs>
          <w:tab w:val="left" w:pos="204"/>
        </w:tabs>
        <w:autoSpaceDE w:val="0"/>
        <w:autoSpaceDN w:val="0"/>
        <w:adjustRightInd w:val="0"/>
      </w:pPr>
    </w:p>
    <w:p w:rsidR="00BE588F" w:rsidRPr="00CB161C" w:rsidRDefault="00BE588F" w:rsidP="0053153A">
      <w:pPr>
        <w:widowControl w:val="0"/>
        <w:tabs>
          <w:tab w:val="left" w:pos="379"/>
        </w:tabs>
        <w:autoSpaceDE w:val="0"/>
        <w:autoSpaceDN w:val="0"/>
        <w:adjustRightInd w:val="0"/>
        <w:spacing w:line="481" w:lineRule="exact"/>
        <w:ind w:left="720" w:hanging="720"/>
      </w:pPr>
      <w:r w:rsidRPr="00CB161C">
        <w:tab/>
      </w:r>
      <w:r w:rsidRPr="00CB161C">
        <w:tab/>
        <w:t>A.</w:t>
      </w:r>
      <w:r w:rsidRPr="00CB161C">
        <w:tab/>
        <w:t>It is the intent of these procedures to provide</w:t>
      </w:r>
      <w:r>
        <w:t xml:space="preserve"> for the orderly settlement of </w:t>
      </w:r>
      <w:r w:rsidRPr="00CB161C">
        <w:t>differences in a fair and equitable manner. The r</w:t>
      </w:r>
      <w:r>
        <w:t xml:space="preserve">esolution of such differences at the earliest </w:t>
      </w:r>
      <w:r w:rsidRPr="00CB161C">
        <w:t>possible state is encouraged.</w:t>
      </w:r>
    </w:p>
    <w:p w:rsidR="00BE588F" w:rsidRPr="00CB161C" w:rsidRDefault="00BE588F">
      <w:pPr>
        <w:widowControl w:val="0"/>
        <w:tabs>
          <w:tab w:val="left" w:pos="379"/>
        </w:tabs>
        <w:autoSpaceDE w:val="0"/>
        <w:autoSpaceDN w:val="0"/>
        <w:adjustRightInd w:val="0"/>
        <w:spacing w:line="481" w:lineRule="exact"/>
        <w:ind w:left="379" w:hanging="379"/>
      </w:pPr>
      <w:r w:rsidRPr="00CB161C">
        <w:tab/>
      </w:r>
      <w:r w:rsidRPr="00CB161C">
        <w:tab/>
        <w:t>B.</w:t>
      </w:r>
      <w:r w:rsidRPr="00CB161C">
        <w:tab/>
        <w:t xml:space="preserve">The aggrieved person shall have the right to present a complaint in </w:t>
      </w:r>
      <w:r w:rsidRPr="00CB161C">
        <w:tab/>
      </w:r>
      <w:r w:rsidRPr="00CB161C">
        <w:tab/>
      </w:r>
      <w:r w:rsidRPr="00CB161C">
        <w:tab/>
      </w:r>
      <w:r w:rsidRPr="00CB161C">
        <w:tab/>
        <w:t xml:space="preserve">accordance with these procedures, free from coercion, interference, restraint, </w:t>
      </w:r>
      <w:r w:rsidRPr="00CB161C">
        <w:tab/>
      </w:r>
      <w:r w:rsidRPr="00CB161C">
        <w:tab/>
        <w:t>discrimination, or reprisal.</w:t>
      </w:r>
    </w:p>
    <w:p w:rsidR="00BE588F" w:rsidRPr="00CB161C" w:rsidRDefault="00BE588F">
      <w:pPr>
        <w:widowControl w:val="0"/>
        <w:tabs>
          <w:tab w:val="left" w:pos="379"/>
        </w:tabs>
        <w:autoSpaceDE w:val="0"/>
        <w:autoSpaceDN w:val="0"/>
        <w:adjustRightInd w:val="0"/>
        <w:spacing w:line="481" w:lineRule="exact"/>
        <w:ind w:left="379" w:hanging="379"/>
      </w:pPr>
      <w:r w:rsidRPr="00CB161C">
        <w:tab/>
      </w:r>
      <w:r w:rsidRPr="00CB161C">
        <w:tab/>
        <w:t>C.</w:t>
      </w:r>
      <w:r w:rsidRPr="00CB161C">
        <w:tab/>
        <w:t xml:space="preserve">The aggrieved person shall have the right to be represented at any stage of </w:t>
      </w:r>
      <w:r w:rsidRPr="00CB161C">
        <w:tab/>
      </w:r>
      <w:r w:rsidRPr="00CB161C">
        <w:tab/>
      </w:r>
      <w:r w:rsidRPr="00CB161C">
        <w:tab/>
        <w:t>the procedures by a person so designated.</w:t>
      </w:r>
    </w:p>
    <w:p w:rsidR="00BE588F" w:rsidRPr="00CB161C" w:rsidRDefault="00BE588F" w:rsidP="0053153A">
      <w:pPr>
        <w:widowControl w:val="0"/>
        <w:tabs>
          <w:tab w:val="left" w:pos="379"/>
        </w:tabs>
        <w:autoSpaceDE w:val="0"/>
        <w:autoSpaceDN w:val="0"/>
        <w:adjustRightInd w:val="0"/>
        <w:spacing w:line="481" w:lineRule="exact"/>
        <w:ind w:left="379" w:hanging="379"/>
      </w:pPr>
      <w:r w:rsidRPr="00CB161C">
        <w:tab/>
      </w:r>
      <w:r w:rsidRPr="00CB161C">
        <w:tab/>
        <w:t>D.</w:t>
      </w:r>
      <w:r w:rsidRPr="00CB161C">
        <w:tab/>
        <w:t xml:space="preserve">Each party shall have access at reasonable times to written statements and </w:t>
      </w:r>
      <w:r w:rsidRPr="00CB161C">
        <w:tab/>
      </w:r>
      <w:r w:rsidRPr="00CB161C">
        <w:tab/>
      </w:r>
      <w:r w:rsidRPr="00CB161C">
        <w:tab/>
        <w:t>records pertaining to such case.</w:t>
      </w:r>
    </w:p>
    <w:p w:rsidR="00BE588F" w:rsidRPr="00CB161C" w:rsidRDefault="00BE588F" w:rsidP="0053153A">
      <w:pPr>
        <w:widowControl w:val="0"/>
        <w:tabs>
          <w:tab w:val="left" w:pos="379"/>
        </w:tabs>
        <w:autoSpaceDE w:val="0"/>
        <w:autoSpaceDN w:val="0"/>
        <w:adjustRightInd w:val="0"/>
        <w:spacing w:line="481" w:lineRule="exact"/>
        <w:ind w:left="379" w:hanging="379"/>
      </w:pPr>
      <w:r w:rsidRPr="00CB161C">
        <w:tab/>
      </w:r>
      <w:r w:rsidRPr="00CB161C">
        <w:tab/>
        <w:t>E.</w:t>
      </w:r>
      <w:r w:rsidRPr="00CB161C">
        <w:tab/>
        <w:t>All hearings shall be confidential.</w:t>
      </w:r>
    </w:p>
    <w:p w:rsidR="00BE588F" w:rsidRPr="00CB161C" w:rsidRDefault="00BE588F">
      <w:pPr>
        <w:widowControl w:val="0"/>
        <w:tabs>
          <w:tab w:val="left" w:pos="379"/>
        </w:tabs>
        <w:autoSpaceDE w:val="0"/>
        <w:autoSpaceDN w:val="0"/>
        <w:adjustRightInd w:val="0"/>
        <w:spacing w:line="481" w:lineRule="exact"/>
        <w:ind w:left="379" w:hanging="379"/>
      </w:pPr>
      <w:r w:rsidRPr="00CB161C">
        <w:tab/>
      </w:r>
      <w:r w:rsidRPr="00CB161C">
        <w:tab/>
        <w:t>F.</w:t>
      </w:r>
      <w:r w:rsidRPr="00CB161C">
        <w:tab/>
        <w:t xml:space="preserve">At each step of the procedures, if differences are not resolved within the </w:t>
      </w:r>
      <w:r w:rsidRPr="00CB161C">
        <w:tab/>
      </w:r>
      <w:r w:rsidRPr="00CB161C">
        <w:tab/>
      </w:r>
      <w:r w:rsidRPr="00CB161C">
        <w:tab/>
        <w:t xml:space="preserve">prescribed time, the aggrieved person has the right to move directly to the </w:t>
      </w:r>
      <w:r w:rsidRPr="00CB161C">
        <w:tab/>
      </w:r>
      <w:r w:rsidRPr="00CB161C">
        <w:tab/>
      </w:r>
      <w:r w:rsidRPr="00CB161C">
        <w:tab/>
        <w:t>next stage.</w:t>
      </w:r>
    </w:p>
    <w:p w:rsidR="00BE588F" w:rsidRPr="00CB161C" w:rsidRDefault="00BE588F" w:rsidP="0053153A">
      <w:pPr>
        <w:widowControl w:val="0"/>
        <w:tabs>
          <w:tab w:val="left" w:pos="379"/>
        </w:tabs>
        <w:autoSpaceDE w:val="0"/>
        <w:autoSpaceDN w:val="0"/>
        <w:adjustRightInd w:val="0"/>
        <w:spacing w:line="481" w:lineRule="exact"/>
        <w:ind w:left="379" w:hanging="379"/>
      </w:pPr>
      <w:r w:rsidRPr="00CB161C">
        <w:tab/>
      </w:r>
      <w:r w:rsidRPr="00CB161C">
        <w:tab/>
        <w:t>G.</w:t>
      </w:r>
      <w:r w:rsidRPr="00CB161C">
        <w:tab/>
        <w:t xml:space="preserve">The function of these procedures is to assure equitable and proper treatment </w:t>
      </w:r>
      <w:r w:rsidRPr="00CB161C">
        <w:tab/>
      </w:r>
      <w:r w:rsidRPr="00CB161C">
        <w:tab/>
        <w:t xml:space="preserve">under the existing laws and this contract, which relate to or affect the </w:t>
      </w:r>
      <w:r w:rsidRPr="00CB161C">
        <w:tab/>
      </w:r>
      <w:r w:rsidRPr="00CB161C">
        <w:tab/>
      </w:r>
      <w:r w:rsidRPr="00CB161C">
        <w:tab/>
      </w:r>
      <w:r w:rsidRPr="00CB161C">
        <w:tab/>
        <w:t xml:space="preserve">administrator in the performance of duties. They are not designed to be used </w:t>
      </w:r>
      <w:r w:rsidRPr="00CB161C">
        <w:tab/>
      </w:r>
      <w:r w:rsidRPr="00CB161C">
        <w:tab/>
        <w:t>for changing such laws and contract or establishing new ones.</w:t>
      </w:r>
    </w:p>
    <w:p w:rsidR="00BE588F" w:rsidRPr="00CB161C" w:rsidRDefault="00BE588F" w:rsidP="0053153A">
      <w:pPr>
        <w:widowControl w:val="0"/>
        <w:tabs>
          <w:tab w:val="left" w:pos="345"/>
        </w:tabs>
        <w:autoSpaceDE w:val="0"/>
        <w:autoSpaceDN w:val="0"/>
        <w:adjustRightInd w:val="0"/>
        <w:spacing w:line="487" w:lineRule="exact"/>
        <w:ind w:left="345" w:hanging="345"/>
      </w:pPr>
      <w:r w:rsidRPr="00CB161C">
        <w:tab/>
      </w:r>
      <w:r w:rsidRPr="00CB161C">
        <w:tab/>
        <w:t>H.</w:t>
      </w:r>
      <w:r w:rsidRPr="00CB161C">
        <w:tab/>
        <w:t xml:space="preserve">All documents, communications and records dealing with the processing of a </w:t>
      </w:r>
      <w:r w:rsidRPr="00CB161C">
        <w:tab/>
      </w:r>
      <w:r w:rsidRPr="00CB161C">
        <w:tab/>
        <w:t xml:space="preserve">grievance shall be filed in a separate grievance file and shall not be kept in </w:t>
      </w:r>
      <w:r w:rsidRPr="00CB161C">
        <w:tab/>
      </w:r>
      <w:r w:rsidRPr="00CB161C">
        <w:tab/>
      </w:r>
      <w:r w:rsidRPr="00CB161C">
        <w:tab/>
        <w:t xml:space="preserve">the personnel file of any of the participants. Upon resolution, a summary of </w:t>
      </w:r>
      <w:r w:rsidRPr="00CB161C">
        <w:tab/>
      </w:r>
      <w:r w:rsidRPr="00CB161C">
        <w:tab/>
      </w:r>
      <w:r w:rsidRPr="00CB161C">
        <w:tab/>
        <w:t xml:space="preserve">the grievance and the decision may be placed in the personnel file of the </w:t>
      </w:r>
      <w:r w:rsidRPr="00CB161C">
        <w:tab/>
      </w:r>
      <w:r w:rsidRPr="00CB161C">
        <w:tab/>
      </w:r>
      <w:r w:rsidRPr="00CB161C">
        <w:tab/>
        <w:t>participants.</w:t>
      </w:r>
    </w:p>
    <w:p w:rsidR="00BE588F" w:rsidRPr="00CB161C" w:rsidRDefault="00BE588F" w:rsidP="0053153A">
      <w:pPr>
        <w:widowControl w:val="0"/>
        <w:tabs>
          <w:tab w:val="left" w:pos="345"/>
        </w:tabs>
        <w:autoSpaceDE w:val="0"/>
        <w:autoSpaceDN w:val="0"/>
        <w:adjustRightInd w:val="0"/>
        <w:spacing w:line="487" w:lineRule="exact"/>
        <w:ind w:left="345" w:hanging="345"/>
      </w:pPr>
    </w:p>
    <w:p w:rsidR="00BE588F" w:rsidRPr="00CB161C" w:rsidRDefault="00BE588F">
      <w:pPr>
        <w:widowControl w:val="0"/>
        <w:tabs>
          <w:tab w:val="left" w:pos="595"/>
        </w:tabs>
        <w:autoSpaceDE w:val="0"/>
        <w:autoSpaceDN w:val="0"/>
        <w:adjustRightInd w:val="0"/>
        <w:ind w:left="595" w:hanging="595"/>
      </w:pPr>
      <w:r w:rsidRPr="00CB161C">
        <w:t>III.</w:t>
      </w:r>
      <w:r w:rsidRPr="00CB161C">
        <w:tab/>
      </w:r>
      <w:r w:rsidRPr="00CB161C">
        <w:rPr>
          <w:u w:val="single"/>
        </w:rPr>
        <w:t>PROCEDURES</w:t>
      </w:r>
    </w:p>
    <w:p w:rsidR="00BE588F" w:rsidRPr="00CB161C" w:rsidRDefault="00BE588F">
      <w:pPr>
        <w:widowControl w:val="0"/>
        <w:tabs>
          <w:tab w:val="left" w:pos="595"/>
        </w:tabs>
        <w:autoSpaceDE w:val="0"/>
        <w:autoSpaceDN w:val="0"/>
        <w:adjustRightInd w:val="0"/>
      </w:pPr>
    </w:p>
    <w:p w:rsidR="00BE588F" w:rsidRPr="00CB161C" w:rsidRDefault="00BE588F" w:rsidP="0053153A">
      <w:pPr>
        <w:widowControl w:val="0"/>
        <w:tabs>
          <w:tab w:val="left" w:pos="595"/>
          <w:tab w:val="left" w:pos="856"/>
        </w:tabs>
        <w:autoSpaceDE w:val="0"/>
        <w:autoSpaceDN w:val="0"/>
        <w:adjustRightInd w:val="0"/>
        <w:spacing w:line="481" w:lineRule="exact"/>
        <w:ind w:left="1435" w:hanging="840"/>
      </w:pPr>
      <w:r w:rsidRPr="00CB161C">
        <w:t>A.</w:t>
      </w:r>
      <w:r w:rsidRPr="00CB161C">
        <w:tab/>
      </w:r>
      <w:r w:rsidRPr="00CB161C">
        <w:tab/>
        <w:t>The aggrieved person shall discuss the grievance with the appropriate immediate supervisor.</w:t>
      </w:r>
    </w:p>
    <w:p w:rsidR="00BE588F" w:rsidRPr="00CB161C" w:rsidRDefault="00BE588F">
      <w:pPr>
        <w:widowControl w:val="0"/>
        <w:tabs>
          <w:tab w:val="left" w:pos="595"/>
          <w:tab w:val="left" w:pos="856"/>
        </w:tabs>
        <w:autoSpaceDE w:val="0"/>
        <w:autoSpaceDN w:val="0"/>
        <w:adjustRightInd w:val="0"/>
        <w:spacing w:line="481" w:lineRule="exact"/>
        <w:ind w:left="856" w:hanging="261"/>
      </w:pPr>
      <w:r w:rsidRPr="00CB161C">
        <w:t>B.</w:t>
      </w:r>
      <w:r w:rsidRPr="00CB161C">
        <w:tab/>
      </w:r>
      <w:r w:rsidRPr="00CB161C">
        <w:tab/>
        <w:t>If the aggrieved person is not satisfied with the</w:t>
      </w:r>
      <w:r>
        <w:t xml:space="preserve"> disposition of the grievance, it shall </w:t>
      </w:r>
      <w:r w:rsidRPr="00CB161C">
        <w:t>be discussed informally with the Superintendent of Schools.</w:t>
      </w:r>
    </w:p>
    <w:p w:rsidR="00BE588F" w:rsidRPr="00CB161C" w:rsidRDefault="00BE588F">
      <w:pPr>
        <w:widowControl w:val="0"/>
        <w:tabs>
          <w:tab w:val="left" w:pos="595"/>
          <w:tab w:val="left" w:pos="856"/>
        </w:tabs>
        <w:autoSpaceDE w:val="0"/>
        <w:autoSpaceDN w:val="0"/>
        <w:adjustRightInd w:val="0"/>
        <w:spacing w:line="481" w:lineRule="exact"/>
        <w:ind w:left="856" w:hanging="261"/>
      </w:pPr>
      <w:r w:rsidRPr="00CB161C">
        <w:t>C.</w:t>
      </w:r>
      <w:r w:rsidRPr="00CB161C">
        <w:tab/>
      </w:r>
      <w:r w:rsidRPr="00CB161C">
        <w:tab/>
        <w:t xml:space="preserve">If the aggrieved person is not satisfied with the disposition of the grievance, </w:t>
      </w:r>
      <w:r w:rsidRPr="00CB161C">
        <w:tab/>
        <w:t xml:space="preserve">the grievance may be presented in writing to the Superintendent of Schools </w:t>
      </w:r>
      <w:r w:rsidRPr="00CB161C">
        <w:tab/>
        <w:t>within five (5) working days of the informal discussion.</w:t>
      </w:r>
    </w:p>
    <w:p w:rsidR="00BE588F" w:rsidRPr="00CB161C" w:rsidRDefault="00BE588F">
      <w:pPr>
        <w:widowControl w:val="0"/>
        <w:tabs>
          <w:tab w:val="left" w:pos="595"/>
          <w:tab w:val="left" w:pos="856"/>
        </w:tabs>
        <w:autoSpaceDE w:val="0"/>
        <w:autoSpaceDN w:val="0"/>
        <w:adjustRightInd w:val="0"/>
        <w:spacing w:line="481" w:lineRule="exact"/>
        <w:ind w:left="856" w:hanging="261"/>
      </w:pPr>
      <w:r w:rsidRPr="00CB161C">
        <w:t>D.</w:t>
      </w:r>
      <w:r w:rsidRPr="00CB161C">
        <w:tab/>
      </w:r>
      <w:r w:rsidRPr="00CB161C">
        <w:tab/>
        <w:t xml:space="preserve">The Superintendent of Schools shall investigate </w:t>
      </w:r>
      <w:r>
        <w:t xml:space="preserve">the grievance and give a </w:t>
      </w:r>
      <w:r w:rsidRPr="00CB161C">
        <w:t>decision in writing, within five (5) working days.</w:t>
      </w:r>
    </w:p>
    <w:p w:rsidR="00BE588F" w:rsidRPr="00CB161C" w:rsidRDefault="00BE588F" w:rsidP="0053153A">
      <w:pPr>
        <w:widowControl w:val="0"/>
        <w:tabs>
          <w:tab w:val="left" w:pos="595"/>
          <w:tab w:val="left" w:pos="1440"/>
        </w:tabs>
        <w:autoSpaceDE w:val="0"/>
        <w:autoSpaceDN w:val="0"/>
        <w:adjustRightInd w:val="0"/>
        <w:spacing w:line="481" w:lineRule="exact"/>
        <w:ind w:left="1440" w:hanging="810"/>
      </w:pPr>
      <w:r w:rsidRPr="00CB161C">
        <w:t>E.</w:t>
      </w:r>
      <w:r w:rsidRPr="00CB161C">
        <w:tab/>
        <w:t xml:space="preserve">If the aggrieved person is not satisfied with the disposition of the grievance, a review by the Board may be requested, within five working days of </w:t>
      </w:r>
      <w:r>
        <w:t xml:space="preserve">receipt of </w:t>
      </w:r>
      <w:r w:rsidRPr="00CB161C">
        <w:t xml:space="preserve">the Superintendent’s </w:t>
      </w:r>
      <w:r>
        <w:t xml:space="preserve">written </w:t>
      </w:r>
      <w:r w:rsidRPr="00CB161C">
        <w:t>decision. The request shall be submitted in writing through the Superintendent, who shall attach all related papers and forward the request to the Board. The Board or committee thereof shall review the grievance, hold a hearing with the aggrieved, if requested, and render the final decision, in writing, within thirty (30) calendar days of the request.</w:t>
      </w:r>
    </w:p>
    <w:p w:rsidR="00BE588F" w:rsidRPr="00CB161C" w:rsidRDefault="00BE588F" w:rsidP="0053153A">
      <w:pPr>
        <w:widowControl w:val="0"/>
        <w:tabs>
          <w:tab w:val="left" w:pos="379"/>
          <w:tab w:val="left" w:pos="630"/>
        </w:tabs>
        <w:autoSpaceDE w:val="0"/>
        <w:autoSpaceDN w:val="0"/>
        <w:adjustRightInd w:val="0"/>
        <w:spacing w:line="481" w:lineRule="exact"/>
        <w:ind w:left="1440" w:hanging="810"/>
      </w:pPr>
      <w:r w:rsidRPr="00CB161C">
        <w:t>F.</w:t>
      </w:r>
      <w:r w:rsidRPr="00CB161C">
        <w:tab/>
        <w:t>If within ten (10) working days after the decision of the Board, the aggrieved person is not satisfied with the disposition of the grievance, advisory arbitration may be requested. The Board and the Association shall attempt to agree upon a mutually acceptable arbitrator and obtain a commitment to serve.   If the parties are unable to agree on an arbitrator, they shall request a list of arbitrators from PERC, and they shall be bound by the procedure for selection.</w:t>
      </w:r>
    </w:p>
    <w:p w:rsidR="00BE588F" w:rsidRPr="00CB161C" w:rsidRDefault="00BE588F" w:rsidP="0053153A">
      <w:pPr>
        <w:widowControl w:val="0"/>
        <w:tabs>
          <w:tab w:val="left" w:pos="595"/>
          <w:tab w:val="left" w:pos="1440"/>
        </w:tabs>
        <w:autoSpaceDE w:val="0"/>
        <w:autoSpaceDN w:val="0"/>
        <w:adjustRightInd w:val="0"/>
        <w:spacing w:line="481" w:lineRule="exact"/>
        <w:ind w:left="1440" w:hanging="810"/>
        <w:jc w:val="both"/>
      </w:pPr>
      <w:r w:rsidRPr="00CB161C">
        <w:t>G.</w:t>
      </w:r>
      <w:r w:rsidRPr="00CB161C">
        <w:tab/>
        <w:t>The arbitrator selected shall hold hearings in the district and issue an advisory decision, in writing, within twenty (20) calendar days from the close of the hearings. The decision shall set forth findings of fact, reasoning, and conclusions on the issue submitted. The arbitrator shall be without power to add or subtract from this agreement, and the costs for the services of the arbitrator shall be borne equally by the parties. Any other expenses shall be paid by the party incurring same.</w:t>
      </w:r>
    </w:p>
    <w:p w:rsidR="00BE588F" w:rsidRPr="00CB161C" w:rsidRDefault="00BE588F">
      <w:pPr>
        <w:widowControl w:val="0"/>
        <w:tabs>
          <w:tab w:val="left" w:pos="595"/>
          <w:tab w:val="left" w:pos="856"/>
        </w:tabs>
        <w:autoSpaceDE w:val="0"/>
        <w:autoSpaceDN w:val="0"/>
        <w:adjustRightInd w:val="0"/>
        <w:spacing w:line="481" w:lineRule="exact"/>
        <w:ind w:left="856" w:hanging="261"/>
        <w:jc w:val="both"/>
      </w:pPr>
      <w:r w:rsidRPr="00CB161C">
        <w:t>H.</w:t>
      </w:r>
      <w:r w:rsidRPr="00CB161C">
        <w:tab/>
      </w:r>
      <w:r w:rsidRPr="00CB161C">
        <w:tab/>
        <w:t xml:space="preserve">The Board and the Association shall meet within ten (10) working days to </w:t>
      </w:r>
      <w:r w:rsidRPr="00CB161C">
        <w:tab/>
        <w:t>discuss the advisory decision.</w:t>
      </w:r>
    </w:p>
    <w:p w:rsidR="00BE588F" w:rsidRPr="00CB161C" w:rsidRDefault="00BE588F">
      <w:pPr>
        <w:widowControl w:val="0"/>
        <w:tabs>
          <w:tab w:val="left" w:pos="595"/>
          <w:tab w:val="left" w:pos="856"/>
        </w:tabs>
        <w:autoSpaceDE w:val="0"/>
        <w:autoSpaceDN w:val="0"/>
        <w:adjustRightInd w:val="0"/>
        <w:spacing w:line="481" w:lineRule="exact"/>
        <w:jc w:val="both"/>
      </w:pPr>
    </w:p>
    <w:p w:rsidR="00BE588F" w:rsidRPr="00CB161C" w:rsidRDefault="00BE588F">
      <w:pPr>
        <w:widowControl w:val="0"/>
        <w:tabs>
          <w:tab w:val="left" w:pos="595"/>
          <w:tab w:val="left" w:pos="856"/>
        </w:tabs>
        <w:autoSpaceDE w:val="0"/>
        <w:autoSpaceDN w:val="0"/>
        <w:adjustRightInd w:val="0"/>
        <w:jc w:val="center"/>
        <w:rPr>
          <w:b/>
          <w:bCs/>
        </w:rPr>
      </w:pPr>
      <w:r w:rsidRPr="00CB161C">
        <w:rPr>
          <w:b/>
          <w:bCs/>
        </w:rPr>
        <w:t>ARTICLE III</w:t>
      </w:r>
    </w:p>
    <w:p w:rsidR="00BE588F" w:rsidRPr="00CB161C" w:rsidRDefault="00BE588F">
      <w:pPr>
        <w:widowControl w:val="0"/>
        <w:tabs>
          <w:tab w:val="left" w:pos="595"/>
          <w:tab w:val="left" w:pos="856"/>
        </w:tabs>
        <w:autoSpaceDE w:val="0"/>
        <w:autoSpaceDN w:val="0"/>
        <w:adjustRightInd w:val="0"/>
        <w:jc w:val="both"/>
        <w:rPr>
          <w:b/>
          <w:bCs/>
        </w:rPr>
      </w:pPr>
    </w:p>
    <w:p w:rsidR="00BE588F" w:rsidRPr="00CB161C" w:rsidRDefault="00BE588F">
      <w:pPr>
        <w:widowControl w:val="0"/>
        <w:tabs>
          <w:tab w:val="left" w:pos="595"/>
          <w:tab w:val="left" w:pos="856"/>
        </w:tabs>
        <w:autoSpaceDE w:val="0"/>
        <w:autoSpaceDN w:val="0"/>
        <w:adjustRightInd w:val="0"/>
        <w:jc w:val="center"/>
        <w:rPr>
          <w:b/>
          <w:bCs/>
        </w:rPr>
      </w:pPr>
      <w:r w:rsidRPr="00CB161C">
        <w:rPr>
          <w:b/>
          <w:bCs/>
          <w:u w:val="single"/>
        </w:rPr>
        <w:t>EVALUATIONS</w:t>
      </w:r>
    </w:p>
    <w:p w:rsidR="00BE588F" w:rsidRPr="00CB161C" w:rsidRDefault="00BE588F">
      <w:pPr>
        <w:widowControl w:val="0"/>
        <w:tabs>
          <w:tab w:val="left" w:pos="595"/>
          <w:tab w:val="left" w:pos="856"/>
        </w:tabs>
        <w:autoSpaceDE w:val="0"/>
        <w:autoSpaceDN w:val="0"/>
        <w:adjustRightInd w:val="0"/>
        <w:jc w:val="both"/>
        <w:rPr>
          <w:b/>
          <w:bCs/>
        </w:rPr>
      </w:pPr>
    </w:p>
    <w:p w:rsidR="00BE588F" w:rsidRDefault="00BE588F" w:rsidP="000E5248">
      <w:pPr>
        <w:widowControl w:val="0"/>
        <w:autoSpaceDE w:val="0"/>
        <w:autoSpaceDN w:val="0"/>
        <w:adjustRightInd w:val="0"/>
        <w:spacing w:after="240" w:line="360" w:lineRule="auto"/>
        <w:ind w:firstLine="595"/>
      </w:pPr>
      <w:r w:rsidRPr="000E5248">
        <w:t>The Superintendent shall conduct regular evaluations in accordance with Board Policy and applicable State and Federal Regulations.</w:t>
      </w:r>
    </w:p>
    <w:p w:rsidR="00BE588F" w:rsidRPr="000E5248" w:rsidRDefault="00BE588F" w:rsidP="000E5248">
      <w:pPr>
        <w:widowControl w:val="0"/>
        <w:autoSpaceDE w:val="0"/>
        <w:autoSpaceDN w:val="0"/>
        <w:adjustRightInd w:val="0"/>
        <w:spacing w:after="240" w:line="360" w:lineRule="auto"/>
        <w:ind w:firstLine="595"/>
      </w:pPr>
      <w:r w:rsidRPr="00CB161C">
        <w:t>The evaluation of the administrators will be cond</w:t>
      </w:r>
      <w:r>
        <w:t xml:space="preserve">ucted by the Superintendent by </w:t>
      </w:r>
      <w:r w:rsidRPr="00CB161C">
        <w:t>May 15. A mid-year evaluation will take place with</w:t>
      </w:r>
      <w:r>
        <w:t xml:space="preserve"> the Superintendent by January </w:t>
      </w:r>
      <w:r w:rsidRPr="00CB161C">
        <w:t xml:space="preserve">1, to be followed by a written copy of the evaluation by January 31st, so that each </w:t>
      </w:r>
      <w:r w:rsidRPr="00CB161C">
        <w:tab/>
        <w:t>principal would be able to ascertain his/her performan</w:t>
      </w:r>
      <w:r>
        <w:t xml:space="preserve">ce progress at that point. The </w:t>
      </w:r>
      <w:r w:rsidRPr="00CB161C">
        <w:t>Board reserves the right to alter these dates if circ</w:t>
      </w:r>
      <w:r>
        <w:t xml:space="preserve">umstances within the district </w:t>
      </w:r>
      <w:r w:rsidRPr="00CB161C">
        <w:t>warrant.</w:t>
      </w:r>
    </w:p>
    <w:p w:rsidR="00BE588F" w:rsidRPr="00CB161C" w:rsidRDefault="00BE588F" w:rsidP="000E5248">
      <w:pPr>
        <w:widowControl w:val="0"/>
        <w:tabs>
          <w:tab w:val="left" w:pos="595"/>
        </w:tabs>
        <w:autoSpaceDE w:val="0"/>
        <w:autoSpaceDN w:val="0"/>
        <w:adjustRightInd w:val="0"/>
        <w:spacing w:line="360" w:lineRule="auto"/>
        <w:ind w:firstLine="595"/>
        <w:jc w:val="both"/>
      </w:pPr>
      <w:r w:rsidRPr="00CB161C">
        <w:t xml:space="preserve">Administrators will be provided with copies of all evaluations. Administrators may </w:t>
      </w:r>
      <w:r w:rsidRPr="00CB161C">
        <w:tab/>
        <w:t>add any pertinent remarks for inclusion in their respective permanent personnel file.</w:t>
      </w:r>
    </w:p>
    <w:p w:rsidR="00BE588F" w:rsidRPr="001158D9" w:rsidRDefault="00BE588F">
      <w:pPr>
        <w:widowControl w:val="0"/>
        <w:tabs>
          <w:tab w:val="left" w:pos="595"/>
        </w:tabs>
        <w:autoSpaceDE w:val="0"/>
        <w:autoSpaceDN w:val="0"/>
        <w:adjustRightInd w:val="0"/>
        <w:spacing w:line="481" w:lineRule="exact"/>
        <w:jc w:val="both"/>
        <w:rPr>
          <w:b/>
          <w:bCs/>
        </w:rPr>
      </w:pPr>
    </w:p>
    <w:p w:rsidR="00BE588F" w:rsidRDefault="00BE588F">
      <w:pPr>
        <w:widowControl w:val="0"/>
        <w:tabs>
          <w:tab w:val="left" w:pos="595"/>
        </w:tabs>
        <w:autoSpaceDE w:val="0"/>
        <w:autoSpaceDN w:val="0"/>
        <w:adjustRightInd w:val="0"/>
        <w:jc w:val="center"/>
        <w:rPr>
          <w:b/>
          <w:bCs/>
        </w:rPr>
      </w:pPr>
      <w:r w:rsidRPr="001158D9">
        <w:rPr>
          <w:b/>
          <w:bCs/>
        </w:rPr>
        <w:t>ARTICLE IV</w:t>
      </w:r>
    </w:p>
    <w:p w:rsidR="00BE588F" w:rsidRPr="001158D9" w:rsidRDefault="00BE588F">
      <w:pPr>
        <w:widowControl w:val="0"/>
        <w:tabs>
          <w:tab w:val="left" w:pos="595"/>
        </w:tabs>
        <w:autoSpaceDE w:val="0"/>
        <w:autoSpaceDN w:val="0"/>
        <w:adjustRightInd w:val="0"/>
        <w:jc w:val="center"/>
        <w:rPr>
          <w:b/>
          <w:bCs/>
        </w:rPr>
      </w:pPr>
    </w:p>
    <w:p w:rsidR="00BE588F" w:rsidRPr="001158D9" w:rsidRDefault="00BE588F">
      <w:pPr>
        <w:widowControl w:val="0"/>
        <w:tabs>
          <w:tab w:val="left" w:pos="595"/>
        </w:tabs>
        <w:autoSpaceDE w:val="0"/>
        <w:autoSpaceDN w:val="0"/>
        <w:adjustRightInd w:val="0"/>
        <w:jc w:val="center"/>
        <w:rPr>
          <w:b/>
          <w:bCs/>
        </w:rPr>
      </w:pPr>
      <w:r w:rsidRPr="001158D9">
        <w:rPr>
          <w:b/>
          <w:bCs/>
          <w:u w:val="single"/>
        </w:rPr>
        <w:t>SALARIES</w:t>
      </w:r>
    </w:p>
    <w:p w:rsidR="00BE588F" w:rsidRPr="00CB161C" w:rsidRDefault="00BE588F">
      <w:pPr>
        <w:widowControl w:val="0"/>
        <w:tabs>
          <w:tab w:val="left" w:pos="595"/>
        </w:tabs>
        <w:autoSpaceDE w:val="0"/>
        <w:autoSpaceDN w:val="0"/>
        <w:adjustRightInd w:val="0"/>
        <w:jc w:val="both"/>
      </w:pPr>
    </w:p>
    <w:p w:rsidR="00BE588F" w:rsidRPr="00CB161C" w:rsidRDefault="00BE588F" w:rsidP="003F7F6F">
      <w:pPr>
        <w:widowControl w:val="0"/>
        <w:tabs>
          <w:tab w:val="left" w:pos="204"/>
        </w:tabs>
        <w:autoSpaceDE w:val="0"/>
        <w:autoSpaceDN w:val="0"/>
        <w:adjustRightInd w:val="0"/>
      </w:pPr>
    </w:p>
    <w:tbl>
      <w:tblPr>
        <w:tblW w:w="5381" w:type="dxa"/>
        <w:tblInd w:w="-106" w:type="dxa"/>
        <w:tblLook w:val="00A0"/>
      </w:tblPr>
      <w:tblGrid>
        <w:gridCol w:w="1300"/>
        <w:gridCol w:w="1360"/>
        <w:gridCol w:w="1360"/>
        <w:gridCol w:w="480"/>
        <w:gridCol w:w="881"/>
      </w:tblGrid>
      <w:tr w:rsidR="00BE588F" w:rsidRPr="003F7F6F">
        <w:trPr>
          <w:trHeight w:val="300"/>
        </w:trPr>
        <w:tc>
          <w:tcPr>
            <w:tcW w:w="1300" w:type="dxa"/>
            <w:tcBorders>
              <w:top w:val="nil"/>
              <w:left w:val="nil"/>
              <w:bottom w:val="nil"/>
              <w:right w:val="nil"/>
            </w:tcBorders>
            <w:noWrap/>
            <w:vAlign w:val="bottom"/>
          </w:tcPr>
          <w:p w:rsidR="00BE588F" w:rsidRPr="00A47841" w:rsidRDefault="00BE588F" w:rsidP="00EF0013">
            <w:pPr>
              <w:jc w:val="center"/>
              <w:rPr>
                <w:b/>
                <w:bCs/>
              </w:rPr>
            </w:pPr>
            <w:r w:rsidRPr="003F7F6F">
              <w:rPr>
                <w:b/>
                <w:bCs/>
              </w:rPr>
              <w:t>Step</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2013-2014</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2014-2015</w:t>
            </w:r>
          </w:p>
        </w:tc>
        <w:tc>
          <w:tcPr>
            <w:tcW w:w="1361" w:type="dxa"/>
            <w:gridSpan w:val="2"/>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2015-2016</w:t>
            </w:r>
          </w:p>
        </w:tc>
      </w:tr>
      <w:tr w:rsidR="00BE588F" w:rsidRPr="003F7F6F">
        <w:trPr>
          <w:trHeight w:val="324"/>
        </w:trPr>
        <w:tc>
          <w:tcPr>
            <w:tcW w:w="1300" w:type="dxa"/>
            <w:tcBorders>
              <w:top w:val="nil"/>
              <w:left w:val="nil"/>
              <w:bottom w:val="nil"/>
              <w:right w:val="nil"/>
            </w:tcBorders>
            <w:noWrap/>
            <w:vAlign w:val="bottom"/>
          </w:tcPr>
          <w:p w:rsidR="00BE588F" w:rsidRPr="00A47841" w:rsidRDefault="00BE588F" w:rsidP="00EF0013">
            <w:pPr>
              <w:jc w:val="center"/>
              <w:rPr>
                <w:b/>
                <w:bCs/>
              </w:rPr>
            </w:pPr>
          </w:p>
        </w:tc>
        <w:tc>
          <w:tcPr>
            <w:tcW w:w="1360" w:type="dxa"/>
            <w:tcBorders>
              <w:top w:val="nil"/>
              <w:left w:val="nil"/>
              <w:bottom w:val="nil"/>
              <w:right w:val="nil"/>
            </w:tcBorders>
            <w:noWrap/>
            <w:vAlign w:val="bottom"/>
          </w:tcPr>
          <w:p w:rsidR="00BE588F" w:rsidRPr="00A47841" w:rsidRDefault="00BE588F" w:rsidP="00EF0013">
            <w:pPr>
              <w:jc w:val="center"/>
              <w:rPr>
                <w:color w:val="000000"/>
              </w:rPr>
            </w:pPr>
          </w:p>
        </w:tc>
        <w:tc>
          <w:tcPr>
            <w:tcW w:w="1360" w:type="dxa"/>
            <w:tcBorders>
              <w:top w:val="nil"/>
              <w:left w:val="nil"/>
              <w:bottom w:val="nil"/>
              <w:right w:val="nil"/>
            </w:tcBorders>
            <w:noWrap/>
            <w:vAlign w:val="bottom"/>
          </w:tcPr>
          <w:p w:rsidR="00BE588F" w:rsidRPr="00A47841" w:rsidRDefault="00BE588F" w:rsidP="00EF0013">
            <w:pPr>
              <w:jc w:val="center"/>
              <w:rPr>
                <w:color w:val="000000"/>
              </w:rPr>
            </w:pPr>
          </w:p>
        </w:tc>
        <w:tc>
          <w:tcPr>
            <w:tcW w:w="1361" w:type="dxa"/>
            <w:gridSpan w:val="2"/>
            <w:tcBorders>
              <w:top w:val="nil"/>
              <w:left w:val="nil"/>
              <w:bottom w:val="nil"/>
              <w:right w:val="nil"/>
            </w:tcBorders>
            <w:noWrap/>
            <w:vAlign w:val="bottom"/>
          </w:tcPr>
          <w:p w:rsidR="00BE588F" w:rsidRPr="00A47841" w:rsidRDefault="00BE588F" w:rsidP="00EF0013">
            <w:pPr>
              <w:jc w:val="center"/>
              <w:rPr>
                <w:color w:val="000000"/>
              </w:rPr>
            </w:pPr>
          </w:p>
        </w:tc>
      </w:tr>
      <w:tr w:rsidR="00BE588F" w:rsidRPr="003F7F6F">
        <w:trPr>
          <w:trHeight w:val="300"/>
        </w:trPr>
        <w:tc>
          <w:tcPr>
            <w:tcW w:w="1300" w:type="dxa"/>
            <w:tcBorders>
              <w:top w:val="nil"/>
              <w:left w:val="nil"/>
              <w:bottom w:val="nil"/>
              <w:right w:val="nil"/>
            </w:tcBorders>
            <w:noWrap/>
            <w:vAlign w:val="bottom"/>
          </w:tcPr>
          <w:p w:rsidR="00BE588F" w:rsidRPr="00A47841" w:rsidRDefault="00BE588F" w:rsidP="00EF0013">
            <w:pPr>
              <w:jc w:val="center"/>
              <w:rPr>
                <w:b/>
                <w:bCs/>
              </w:rPr>
            </w:pPr>
            <w:r w:rsidRPr="00A47841">
              <w:rPr>
                <w:b/>
                <w:bCs/>
              </w:rPr>
              <w:t>AP</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$127,741</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$130,296</w:t>
            </w:r>
          </w:p>
        </w:tc>
        <w:tc>
          <w:tcPr>
            <w:tcW w:w="1361" w:type="dxa"/>
            <w:gridSpan w:val="2"/>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$132,901</w:t>
            </w:r>
          </w:p>
        </w:tc>
      </w:tr>
      <w:tr w:rsidR="00BE588F" w:rsidRPr="003F7F6F">
        <w:trPr>
          <w:trHeight w:val="300"/>
        </w:trPr>
        <w:tc>
          <w:tcPr>
            <w:tcW w:w="1300" w:type="dxa"/>
            <w:tcBorders>
              <w:top w:val="nil"/>
              <w:left w:val="nil"/>
              <w:bottom w:val="nil"/>
              <w:right w:val="nil"/>
            </w:tcBorders>
            <w:noWrap/>
            <w:vAlign w:val="bottom"/>
          </w:tcPr>
          <w:p w:rsidR="00BE588F" w:rsidRPr="00A47841" w:rsidRDefault="00BE588F" w:rsidP="00EF0013">
            <w:pPr>
              <w:jc w:val="center"/>
              <w:rPr>
                <w:b/>
                <w:bCs/>
              </w:rPr>
            </w:pPr>
            <w:r w:rsidRPr="00A47841">
              <w:rPr>
                <w:b/>
                <w:bCs/>
              </w:rPr>
              <w:t>1</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$129,906</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$132,504</w:t>
            </w:r>
          </w:p>
        </w:tc>
        <w:tc>
          <w:tcPr>
            <w:tcW w:w="1361" w:type="dxa"/>
            <w:gridSpan w:val="2"/>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$135,154</w:t>
            </w:r>
          </w:p>
        </w:tc>
      </w:tr>
      <w:tr w:rsidR="00BE588F" w:rsidRPr="003F7F6F">
        <w:trPr>
          <w:trHeight w:val="300"/>
        </w:trPr>
        <w:tc>
          <w:tcPr>
            <w:tcW w:w="1300" w:type="dxa"/>
            <w:tcBorders>
              <w:top w:val="nil"/>
              <w:left w:val="nil"/>
              <w:bottom w:val="nil"/>
              <w:right w:val="nil"/>
            </w:tcBorders>
            <w:noWrap/>
            <w:vAlign w:val="bottom"/>
          </w:tcPr>
          <w:p w:rsidR="00BE588F" w:rsidRPr="00A47841" w:rsidRDefault="00BE588F" w:rsidP="00EF0013">
            <w:pPr>
              <w:jc w:val="center"/>
              <w:rPr>
                <w:b/>
                <w:bCs/>
              </w:rPr>
            </w:pPr>
            <w:r w:rsidRPr="00A47841">
              <w:rPr>
                <w:b/>
                <w:bCs/>
              </w:rPr>
              <w:t>2</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$132,048</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$134,689</w:t>
            </w:r>
          </w:p>
        </w:tc>
        <w:tc>
          <w:tcPr>
            <w:tcW w:w="1361" w:type="dxa"/>
            <w:gridSpan w:val="2"/>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$137,383</w:t>
            </w:r>
          </w:p>
        </w:tc>
      </w:tr>
      <w:tr w:rsidR="00BE588F" w:rsidRPr="003F7F6F">
        <w:trPr>
          <w:trHeight w:val="300"/>
        </w:trPr>
        <w:tc>
          <w:tcPr>
            <w:tcW w:w="1300" w:type="dxa"/>
            <w:tcBorders>
              <w:top w:val="nil"/>
              <w:left w:val="nil"/>
              <w:bottom w:val="nil"/>
              <w:right w:val="nil"/>
            </w:tcBorders>
            <w:noWrap/>
            <w:vAlign w:val="bottom"/>
          </w:tcPr>
          <w:p w:rsidR="00BE588F" w:rsidRPr="00A47841" w:rsidRDefault="00BE588F" w:rsidP="00EF0013">
            <w:pPr>
              <w:jc w:val="center"/>
              <w:rPr>
                <w:b/>
                <w:bCs/>
              </w:rPr>
            </w:pPr>
            <w:r w:rsidRPr="00A47841">
              <w:rPr>
                <w:b/>
                <w:bCs/>
              </w:rPr>
              <w:t>3</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$135,618</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$138,331</w:t>
            </w:r>
          </w:p>
        </w:tc>
        <w:tc>
          <w:tcPr>
            <w:tcW w:w="1361" w:type="dxa"/>
            <w:gridSpan w:val="2"/>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$141,097</w:t>
            </w:r>
          </w:p>
        </w:tc>
      </w:tr>
      <w:tr w:rsidR="00BE588F" w:rsidRPr="003F7F6F">
        <w:trPr>
          <w:trHeight w:val="300"/>
        </w:trPr>
        <w:tc>
          <w:tcPr>
            <w:tcW w:w="1300" w:type="dxa"/>
            <w:tcBorders>
              <w:top w:val="nil"/>
              <w:left w:val="nil"/>
              <w:bottom w:val="nil"/>
              <w:right w:val="nil"/>
            </w:tcBorders>
            <w:noWrap/>
            <w:vAlign w:val="bottom"/>
          </w:tcPr>
          <w:p w:rsidR="00BE588F" w:rsidRPr="00A47841" w:rsidRDefault="00BE588F" w:rsidP="00EF0013">
            <w:pPr>
              <w:jc w:val="center"/>
              <w:rPr>
                <w:b/>
                <w:bCs/>
              </w:rPr>
            </w:pPr>
            <w:r w:rsidRPr="00A47841">
              <w:rPr>
                <w:b/>
                <w:bCs/>
              </w:rPr>
              <w:t>4</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$139,698</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$142,492</w:t>
            </w:r>
          </w:p>
        </w:tc>
        <w:tc>
          <w:tcPr>
            <w:tcW w:w="1361" w:type="dxa"/>
            <w:gridSpan w:val="2"/>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$145,342</w:t>
            </w:r>
          </w:p>
        </w:tc>
      </w:tr>
      <w:tr w:rsidR="00BE588F" w:rsidRPr="003F7F6F">
        <w:trPr>
          <w:trHeight w:val="300"/>
        </w:trPr>
        <w:tc>
          <w:tcPr>
            <w:tcW w:w="1300" w:type="dxa"/>
            <w:tcBorders>
              <w:top w:val="nil"/>
              <w:left w:val="nil"/>
              <w:bottom w:val="nil"/>
              <w:right w:val="nil"/>
            </w:tcBorders>
            <w:noWrap/>
            <w:vAlign w:val="bottom"/>
          </w:tcPr>
          <w:p w:rsidR="00BE588F" w:rsidRPr="00A47841" w:rsidRDefault="00BE588F" w:rsidP="00EF0013">
            <w:pPr>
              <w:jc w:val="center"/>
              <w:rPr>
                <w:b/>
                <w:bCs/>
              </w:rPr>
            </w:pPr>
            <w:r w:rsidRPr="00A47841">
              <w:rPr>
                <w:b/>
                <w:bCs/>
              </w:rPr>
              <w:t>5</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$145,410</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$148,318</w:t>
            </w:r>
          </w:p>
        </w:tc>
        <w:tc>
          <w:tcPr>
            <w:tcW w:w="1361" w:type="dxa"/>
            <w:gridSpan w:val="2"/>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$151,285</w:t>
            </w:r>
          </w:p>
        </w:tc>
      </w:tr>
      <w:tr w:rsidR="00BE588F" w:rsidRPr="003F7F6F">
        <w:trPr>
          <w:trHeight w:val="300"/>
        </w:trPr>
        <w:tc>
          <w:tcPr>
            <w:tcW w:w="1300" w:type="dxa"/>
            <w:tcBorders>
              <w:top w:val="nil"/>
              <w:left w:val="nil"/>
              <w:bottom w:val="nil"/>
              <w:right w:val="nil"/>
            </w:tcBorders>
            <w:noWrap/>
            <w:vAlign w:val="bottom"/>
          </w:tcPr>
          <w:p w:rsidR="00BE588F" w:rsidRPr="00A47841" w:rsidRDefault="00BE588F" w:rsidP="00EF0013">
            <w:pPr>
              <w:jc w:val="center"/>
              <w:rPr>
                <w:b/>
                <w:bCs/>
              </w:rPr>
            </w:pPr>
            <w:r w:rsidRPr="00A47841">
              <w:rPr>
                <w:b/>
                <w:bCs/>
              </w:rPr>
              <w:t>6</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$153,060</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$156,121</w:t>
            </w:r>
          </w:p>
        </w:tc>
        <w:tc>
          <w:tcPr>
            <w:tcW w:w="1361" w:type="dxa"/>
            <w:gridSpan w:val="2"/>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$159,244</w:t>
            </w:r>
          </w:p>
        </w:tc>
      </w:tr>
      <w:tr w:rsidR="00BE588F" w:rsidRPr="003F7F6F">
        <w:trPr>
          <w:trHeight w:val="300"/>
        </w:trPr>
        <w:tc>
          <w:tcPr>
            <w:tcW w:w="1300" w:type="dxa"/>
            <w:tcBorders>
              <w:top w:val="nil"/>
              <w:left w:val="nil"/>
              <w:bottom w:val="nil"/>
              <w:right w:val="nil"/>
            </w:tcBorders>
            <w:noWrap/>
            <w:vAlign w:val="bottom"/>
          </w:tcPr>
          <w:p w:rsidR="00BE588F" w:rsidRPr="00A47841" w:rsidRDefault="00BE588F" w:rsidP="00EF0013">
            <w:pPr>
              <w:jc w:val="center"/>
              <w:rPr>
                <w:b/>
                <w:bCs/>
              </w:rPr>
            </w:pPr>
            <w:r w:rsidRPr="00A47841">
              <w:rPr>
                <w:b/>
                <w:bCs/>
              </w:rPr>
              <w:t>7</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$163,770</w:t>
            </w:r>
          </w:p>
        </w:tc>
        <w:tc>
          <w:tcPr>
            <w:tcW w:w="1360" w:type="dxa"/>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$167,046</w:t>
            </w:r>
          </w:p>
        </w:tc>
        <w:tc>
          <w:tcPr>
            <w:tcW w:w="1361" w:type="dxa"/>
            <w:gridSpan w:val="2"/>
            <w:tcBorders>
              <w:top w:val="nil"/>
              <w:left w:val="nil"/>
              <w:bottom w:val="nil"/>
              <w:right w:val="nil"/>
            </w:tcBorders>
            <w:noWrap/>
            <w:vAlign w:val="bottom"/>
          </w:tcPr>
          <w:p w:rsidR="00BE588F" w:rsidRPr="00A47841" w:rsidRDefault="00BE588F" w:rsidP="00EF0013">
            <w:pPr>
              <w:jc w:val="center"/>
              <w:rPr>
                <w:color w:val="000000"/>
              </w:rPr>
            </w:pPr>
            <w:r w:rsidRPr="00A47841">
              <w:rPr>
                <w:color w:val="000000"/>
              </w:rPr>
              <w:t>$170,386</w:t>
            </w:r>
          </w:p>
        </w:tc>
      </w:tr>
      <w:tr w:rsidR="00BE588F" w:rsidRPr="005E6E26">
        <w:tblPrEx>
          <w:tblLook w:val="0000"/>
        </w:tblPrEx>
        <w:trPr>
          <w:gridAfter w:val="1"/>
          <w:wAfter w:w="881" w:type="dxa"/>
          <w:trHeight w:val="280"/>
        </w:trPr>
        <w:tc>
          <w:tcPr>
            <w:tcW w:w="4500" w:type="dxa"/>
            <w:gridSpan w:val="4"/>
            <w:tcBorders>
              <w:top w:val="nil"/>
              <w:left w:val="nil"/>
              <w:bottom w:val="nil"/>
              <w:right w:val="nil"/>
            </w:tcBorders>
            <w:noWrap/>
            <w:vAlign w:val="bottom"/>
          </w:tcPr>
          <w:p w:rsidR="00BE588F" w:rsidRDefault="00BE588F" w:rsidP="00EF0013">
            <w:pPr>
              <w:rPr>
                <w:rFonts w:ascii="Verdana" w:hAnsi="Verdana" w:cs="Verdana"/>
                <w:b/>
                <w:bCs/>
                <w:sz w:val="22"/>
                <w:szCs w:val="22"/>
              </w:rPr>
            </w:pPr>
          </w:p>
          <w:p w:rsidR="00BE588F" w:rsidRPr="005E6E26" w:rsidRDefault="00BE588F" w:rsidP="00EF0013">
            <w:pPr>
              <w:rPr>
                <w:rFonts w:ascii="Verdana" w:hAnsi="Verdana" w:cs="Verdana"/>
                <w:b/>
                <w:bCs/>
                <w:sz w:val="22"/>
                <w:szCs w:val="22"/>
              </w:rPr>
            </w:pPr>
          </w:p>
        </w:tc>
      </w:tr>
    </w:tbl>
    <w:p w:rsidR="00BE588F" w:rsidRDefault="00BE588F" w:rsidP="003F7F6F">
      <w:pPr>
        <w:widowControl w:val="0"/>
        <w:tabs>
          <w:tab w:val="left" w:pos="595"/>
        </w:tabs>
        <w:autoSpaceDE w:val="0"/>
        <w:autoSpaceDN w:val="0"/>
        <w:adjustRightInd w:val="0"/>
        <w:jc w:val="center"/>
      </w:pPr>
    </w:p>
    <w:p w:rsidR="00BE588F" w:rsidRDefault="00BE588F">
      <w:pPr>
        <w:widowControl w:val="0"/>
        <w:tabs>
          <w:tab w:val="left" w:pos="595"/>
        </w:tabs>
        <w:autoSpaceDE w:val="0"/>
        <w:autoSpaceDN w:val="0"/>
        <w:adjustRightInd w:val="0"/>
        <w:jc w:val="both"/>
      </w:pPr>
    </w:p>
    <w:p w:rsidR="00BE588F" w:rsidRDefault="00BE588F">
      <w:pPr>
        <w:widowControl w:val="0"/>
        <w:tabs>
          <w:tab w:val="left" w:pos="595"/>
        </w:tabs>
        <w:autoSpaceDE w:val="0"/>
        <w:autoSpaceDN w:val="0"/>
        <w:adjustRightInd w:val="0"/>
        <w:jc w:val="both"/>
      </w:pPr>
    </w:p>
    <w:p w:rsidR="00BE588F" w:rsidRPr="00CB161C" w:rsidRDefault="00BE588F">
      <w:pPr>
        <w:widowControl w:val="0"/>
        <w:tabs>
          <w:tab w:val="left" w:pos="595"/>
        </w:tabs>
        <w:autoSpaceDE w:val="0"/>
        <w:autoSpaceDN w:val="0"/>
        <w:adjustRightInd w:val="0"/>
        <w:jc w:val="both"/>
      </w:pPr>
    </w:p>
    <w:p w:rsidR="00BE588F" w:rsidRPr="00CB161C" w:rsidRDefault="00BE588F">
      <w:pPr>
        <w:widowControl w:val="0"/>
        <w:tabs>
          <w:tab w:val="left" w:pos="595"/>
        </w:tabs>
        <w:autoSpaceDE w:val="0"/>
        <w:autoSpaceDN w:val="0"/>
        <w:adjustRightInd w:val="0"/>
        <w:jc w:val="center"/>
        <w:rPr>
          <w:b/>
          <w:bCs/>
        </w:rPr>
      </w:pPr>
      <w:r w:rsidRPr="00CB161C">
        <w:rPr>
          <w:b/>
          <w:bCs/>
          <w:u w:val="single"/>
        </w:rPr>
        <w:t>Differential</w:t>
      </w:r>
    </w:p>
    <w:p w:rsidR="00BE588F" w:rsidRPr="00CB161C" w:rsidRDefault="00BE588F">
      <w:pPr>
        <w:widowControl w:val="0"/>
        <w:tabs>
          <w:tab w:val="left" w:pos="595"/>
        </w:tabs>
        <w:autoSpaceDE w:val="0"/>
        <w:autoSpaceDN w:val="0"/>
        <w:adjustRightInd w:val="0"/>
        <w:jc w:val="both"/>
      </w:pPr>
    </w:p>
    <w:p w:rsidR="00BE588F" w:rsidRDefault="00BE588F" w:rsidP="0053153A">
      <w:pPr>
        <w:widowControl w:val="0"/>
        <w:tabs>
          <w:tab w:val="decimal" w:pos="3870"/>
          <w:tab w:val="left" w:pos="5760"/>
          <w:tab w:val="decimal" w:pos="5940"/>
          <w:tab w:val="left" w:pos="7920"/>
          <w:tab w:val="decimal" w:pos="8861"/>
        </w:tabs>
        <w:autoSpaceDE w:val="0"/>
        <w:autoSpaceDN w:val="0"/>
        <w:adjustRightInd w:val="0"/>
        <w:rPr>
          <w:b/>
          <w:bCs/>
          <w:u w:val="single"/>
        </w:rPr>
      </w:pPr>
      <w:r w:rsidRPr="00CB161C">
        <w:rPr>
          <w:b/>
          <w:bCs/>
        </w:rPr>
        <w:tab/>
        <w:t xml:space="preserve">  </w:t>
      </w:r>
      <w:r>
        <w:rPr>
          <w:b/>
          <w:bCs/>
          <w:u w:val="single"/>
        </w:rPr>
        <w:t>2013</w:t>
      </w:r>
      <w:r w:rsidRPr="00D46652">
        <w:rPr>
          <w:b/>
          <w:bCs/>
          <w:u w:val="single"/>
        </w:rPr>
        <w:t>-201</w:t>
      </w:r>
      <w:r>
        <w:rPr>
          <w:b/>
          <w:bCs/>
          <w:u w:val="single"/>
        </w:rPr>
        <w:t>4</w:t>
      </w:r>
      <w:r w:rsidRPr="00D46652">
        <w:rPr>
          <w:b/>
          <w:bCs/>
        </w:rPr>
        <w:tab/>
        <w:t xml:space="preserve">  </w:t>
      </w:r>
      <w:r>
        <w:rPr>
          <w:b/>
          <w:bCs/>
          <w:u w:val="single"/>
        </w:rPr>
        <w:t>2014</w:t>
      </w:r>
      <w:r w:rsidRPr="00D46652">
        <w:rPr>
          <w:b/>
          <w:bCs/>
          <w:u w:val="single"/>
        </w:rPr>
        <w:t>-201</w:t>
      </w:r>
      <w:r>
        <w:rPr>
          <w:b/>
          <w:bCs/>
          <w:u w:val="single"/>
        </w:rPr>
        <w:t>5</w:t>
      </w:r>
      <w:r w:rsidRPr="00D46652">
        <w:rPr>
          <w:b/>
          <w:bCs/>
        </w:rPr>
        <w:tab/>
      </w:r>
      <w:r>
        <w:rPr>
          <w:b/>
          <w:bCs/>
          <w:u w:val="single"/>
        </w:rPr>
        <w:t>2015-2016</w:t>
      </w:r>
    </w:p>
    <w:p w:rsidR="00BE588F" w:rsidRPr="00CB161C" w:rsidRDefault="00BE588F" w:rsidP="0053153A">
      <w:pPr>
        <w:widowControl w:val="0"/>
        <w:tabs>
          <w:tab w:val="decimal" w:pos="3870"/>
          <w:tab w:val="left" w:pos="5760"/>
          <w:tab w:val="decimal" w:pos="5940"/>
          <w:tab w:val="left" w:pos="7920"/>
          <w:tab w:val="decimal" w:pos="8861"/>
        </w:tabs>
        <w:autoSpaceDE w:val="0"/>
        <w:autoSpaceDN w:val="0"/>
        <w:adjustRightInd w:val="0"/>
        <w:rPr>
          <w:b/>
          <w:bCs/>
        </w:rPr>
      </w:pPr>
    </w:p>
    <w:p w:rsidR="00BE588F" w:rsidRPr="00CB161C" w:rsidRDefault="00BE588F">
      <w:pPr>
        <w:widowControl w:val="0"/>
        <w:tabs>
          <w:tab w:val="decimal" w:pos="4285"/>
          <w:tab w:val="decimal" w:pos="6644"/>
          <w:tab w:val="decimal" w:pos="8815"/>
        </w:tabs>
        <w:autoSpaceDE w:val="0"/>
        <w:autoSpaceDN w:val="0"/>
        <w:adjustRightInd w:val="0"/>
      </w:pPr>
      <w:r w:rsidRPr="00CB161C">
        <w:t>Middle School Principal</w:t>
      </w:r>
      <w:r w:rsidRPr="00CB161C">
        <w:tab/>
        <w:t xml:space="preserve">   $7,000</w:t>
      </w:r>
      <w:r w:rsidRPr="00CB161C">
        <w:tab/>
        <w:t>$7,000</w:t>
      </w:r>
      <w:r w:rsidRPr="00CB161C">
        <w:tab/>
        <w:t>$7,000</w:t>
      </w:r>
    </w:p>
    <w:p w:rsidR="00BE588F" w:rsidRPr="00CB161C" w:rsidRDefault="00BE588F">
      <w:pPr>
        <w:widowControl w:val="0"/>
        <w:tabs>
          <w:tab w:val="decimal" w:pos="4285"/>
          <w:tab w:val="decimal" w:pos="6644"/>
          <w:tab w:val="decimal" w:pos="8815"/>
        </w:tabs>
        <w:autoSpaceDE w:val="0"/>
        <w:autoSpaceDN w:val="0"/>
        <w:adjustRightInd w:val="0"/>
      </w:pPr>
    </w:p>
    <w:p w:rsidR="00BE588F" w:rsidRPr="00CB161C" w:rsidRDefault="00BE588F">
      <w:pPr>
        <w:widowControl w:val="0"/>
        <w:tabs>
          <w:tab w:val="decimal" w:pos="4285"/>
          <w:tab w:val="decimal" w:pos="6644"/>
          <w:tab w:val="decimal" w:pos="8815"/>
        </w:tabs>
        <w:autoSpaceDE w:val="0"/>
        <w:autoSpaceDN w:val="0"/>
        <w:adjustRightInd w:val="0"/>
        <w:jc w:val="center"/>
        <w:rPr>
          <w:b/>
          <w:bCs/>
          <w:u w:val="single"/>
        </w:rPr>
      </w:pPr>
      <w:r w:rsidRPr="00CB161C">
        <w:rPr>
          <w:b/>
          <w:bCs/>
          <w:u w:val="single"/>
        </w:rPr>
        <w:t>Longevity</w:t>
      </w:r>
    </w:p>
    <w:p w:rsidR="00BE588F" w:rsidRPr="00CB161C" w:rsidRDefault="00BE588F">
      <w:pPr>
        <w:widowControl w:val="0"/>
        <w:tabs>
          <w:tab w:val="decimal" w:pos="4285"/>
          <w:tab w:val="decimal" w:pos="6644"/>
          <w:tab w:val="decimal" w:pos="8815"/>
        </w:tabs>
        <w:autoSpaceDE w:val="0"/>
        <w:autoSpaceDN w:val="0"/>
        <w:adjustRightInd w:val="0"/>
        <w:jc w:val="center"/>
      </w:pPr>
    </w:p>
    <w:p w:rsidR="00BE588F" w:rsidRDefault="00BE588F" w:rsidP="000E5248">
      <w:pPr>
        <w:widowControl w:val="0"/>
        <w:tabs>
          <w:tab w:val="decimal" w:pos="3870"/>
          <w:tab w:val="left" w:pos="5760"/>
          <w:tab w:val="decimal" w:pos="5940"/>
          <w:tab w:val="left" w:pos="7920"/>
          <w:tab w:val="decimal" w:pos="8861"/>
        </w:tabs>
        <w:autoSpaceDE w:val="0"/>
        <w:autoSpaceDN w:val="0"/>
        <w:adjustRightInd w:val="0"/>
        <w:rPr>
          <w:b/>
          <w:bCs/>
          <w:u w:val="single"/>
        </w:rPr>
      </w:pPr>
      <w:r w:rsidRPr="00CB161C">
        <w:tab/>
        <w:t xml:space="preserve"> </w:t>
      </w:r>
      <w:r>
        <w:rPr>
          <w:b/>
          <w:bCs/>
          <w:u w:val="single"/>
        </w:rPr>
        <w:t>2013</w:t>
      </w:r>
      <w:r w:rsidRPr="00D46652">
        <w:rPr>
          <w:b/>
          <w:bCs/>
          <w:u w:val="single"/>
        </w:rPr>
        <w:t>-201</w:t>
      </w:r>
      <w:r>
        <w:rPr>
          <w:b/>
          <w:bCs/>
          <w:u w:val="single"/>
        </w:rPr>
        <w:t>4</w:t>
      </w:r>
      <w:r w:rsidRPr="00D46652">
        <w:rPr>
          <w:b/>
          <w:bCs/>
        </w:rPr>
        <w:tab/>
        <w:t xml:space="preserve">  </w:t>
      </w:r>
      <w:r>
        <w:rPr>
          <w:b/>
          <w:bCs/>
          <w:u w:val="single"/>
        </w:rPr>
        <w:t>2014</w:t>
      </w:r>
      <w:r w:rsidRPr="00D46652">
        <w:rPr>
          <w:b/>
          <w:bCs/>
          <w:u w:val="single"/>
        </w:rPr>
        <w:t>-201</w:t>
      </w:r>
      <w:r>
        <w:rPr>
          <w:b/>
          <w:bCs/>
          <w:u w:val="single"/>
        </w:rPr>
        <w:t>5</w:t>
      </w:r>
      <w:r w:rsidRPr="00D46652">
        <w:rPr>
          <w:b/>
          <w:bCs/>
        </w:rPr>
        <w:tab/>
      </w:r>
      <w:r>
        <w:rPr>
          <w:b/>
          <w:bCs/>
          <w:u w:val="single"/>
        </w:rPr>
        <w:t>2015-2016</w:t>
      </w:r>
    </w:p>
    <w:p w:rsidR="00BE588F" w:rsidRPr="00CB161C" w:rsidRDefault="00BE588F">
      <w:pPr>
        <w:widowControl w:val="0"/>
        <w:tabs>
          <w:tab w:val="decimal" w:pos="4337"/>
          <w:tab w:val="decimal" w:pos="6667"/>
          <w:tab w:val="decimal" w:pos="8861"/>
        </w:tabs>
        <w:autoSpaceDE w:val="0"/>
        <w:autoSpaceDN w:val="0"/>
        <w:adjustRightInd w:val="0"/>
      </w:pPr>
    </w:p>
    <w:p w:rsidR="00BE588F" w:rsidRPr="00CB161C" w:rsidRDefault="00BE588F">
      <w:pPr>
        <w:widowControl w:val="0"/>
        <w:tabs>
          <w:tab w:val="decimal" w:pos="4285"/>
          <w:tab w:val="decimal" w:pos="6644"/>
          <w:tab w:val="decimal" w:pos="8815"/>
        </w:tabs>
        <w:autoSpaceDE w:val="0"/>
        <w:autoSpaceDN w:val="0"/>
        <w:adjustRightInd w:val="0"/>
      </w:pPr>
      <w:r w:rsidRPr="00CB161C">
        <w:t>15 years</w:t>
      </w:r>
      <w:r w:rsidRPr="00CB161C">
        <w:tab/>
        <w:t xml:space="preserve">     $3,500</w:t>
      </w:r>
      <w:r w:rsidRPr="00CB161C">
        <w:tab/>
        <w:t>$3,500</w:t>
      </w:r>
      <w:r w:rsidRPr="00CB161C">
        <w:tab/>
        <w:t>$3,500</w:t>
      </w:r>
    </w:p>
    <w:p w:rsidR="00BE588F" w:rsidRPr="00CB161C" w:rsidRDefault="00BE588F">
      <w:pPr>
        <w:widowControl w:val="0"/>
        <w:tabs>
          <w:tab w:val="decimal" w:pos="4393"/>
          <w:tab w:val="decimal" w:pos="6644"/>
          <w:tab w:val="decimal" w:pos="8815"/>
        </w:tabs>
        <w:autoSpaceDE w:val="0"/>
        <w:autoSpaceDN w:val="0"/>
        <w:adjustRightInd w:val="0"/>
      </w:pPr>
      <w:r>
        <w:t>20 years</w:t>
      </w:r>
      <w:r>
        <w:tab/>
      </w:r>
      <w:r w:rsidRPr="00CB161C">
        <w:t>$3,900</w:t>
      </w:r>
      <w:r w:rsidRPr="00CB161C">
        <w:tab/>
        <w:t>$3,900</w:t>
      </w:r>
      <w:r w:rsidRPr="00CB161C">
        <w:tab/>
        <w:t>$3,900</w:t>
      </w:r>
    </w:p>
    <w:p w:rsidR="00BE588F" w:rsidRPr="00CB161C" w:rsidRDefault="00BE588F">
      <w:pPr>
        <w:widowControl w:val="0"/>
        <w:tabs>
          <w:tab w:val="decimal" w:pos="4393"/>
          <w:tab w:val="decimal" w:pos="6644"/>
          <w:tab w:val="decimal" w:pos="8815"/>
        </w:tabs>
        <w:autoSpaceDE w:val="0"/>
        <w:autoSpaceDN w:val="0"/>
        <w:adjustRightInd w:val="0"/>
      </w:pPr>
    </w:p>
    <w:p w:rsidR="00BE588F" w:rsidRPr="001F2FED" w:rsidRDefault="00BE588F">
      <w:pPr>
        <w:widowControl w:val="0"/>
        <w:tabs>
          <w:tab w:val="decimal" w:pos="4393"/>
          <w:tab w:val="decimal" w:pos="6644"/>
          <w:tab w:val="decimal" w:pos="8815"/>
        </w:tabs>
        <w:autoSpaceDE w:val="0"/>
        <w:autoSpaceDN w:val="0"/>
        <w:adjustRightInd w:val="0"/>
        <w:rPr>
          <w:b/>
          <w:bCs/>
          <w:i/>
          <w:iCs/>
        </w:rPr>
      </w:pPr>
      <w:r>
        <w:rPr>
          <w:b/>
          <w:bCs/>
          <w:i/>
          <w:iCs/>
        </w:rPr>
        <w:tab/>
      </w:r>
      <w:r w:rsidRPr="001F2FED">
        <w:rPr>
          <w:b/>
          <w:bCs/>
          <w:i/>
          <w:iCs/>
        </w:rPr>
        <w:t>Upon successful completion of fifteen (15) graduate credits, an administrator shall accelerate their next level of longevity to be effective at the beginning of the following school year.</w:t>
      </w:r>
    </w:p>
    <w:p w:rsidR="00BE588F" w:rsidRDefault="00BE588F">
      <w:pPr>
        <w:widowControl w:val="0"/>
        <w:tabs>
          <w:tab w:val="decimal" w:pos="4393"/>
          <w:tab w:val="decimal" w:pos="6644"/>
          <w:tab w:val="decimal" w:pos="8815"/>
        </w:tabs>
        <w:autoSpaceDE w:val="0"/>
        <w:autoSpaceDN w:val="0"/>
        <w:adjustRightInd w:val="0"/>
      </w:pPr>
    </w:p>
    <w:p w:rsidR="00BE588F" w:rsidRPr="00CB161C" w:rsidRDefault="00BE588F">
      <w:pPr>
        <w:widowControl w:val="0"/>
        <w:tabs>
          <w:tab w:val="decimal" w:pos="4393"/>
          <w:tab w:val="decimal" w:pos="6644"/>
          <w:tab w:val="decimal" w:pos="8815"/>
        </w:tabs>
        <w:autoSpaceDE w:val="0"/>
        <w:autoSpaceDN w:val="0"/>
        <w:adjustRightInd w:val="0"/>
      </w:pPr>
    </w:p>
    <w:p w:rsidR="00BE588F" w:rsidRPr="00CB161C" w:rsidRDefault="00BE588F">
      <w:pPr>
        <w:widowControl w:val="0"/>
        <w:tabs>
          <w:tab w:val="decimal" w:pos="4393"/>
          <w:tab w:val="decimal" w:pos="6644"/>
          <w:tab w:val="decimal" w:pos="8815"/>
        </w:tabs>
        <w:autoSpaceDE w:val="0"/>
        <w:autoSpaceDN w:val="0"/>
        <w:adjustRightInd w:val="0"/>
        <w:jc w:val="center"/>
        <w:rPr>
          <w:b/>
          <w:bCs/>
        </w:rPr>
      </w:pPr>
      <w:r w:rsidRPr="00CB161C">
        <w:rPr>
          <w:b/>
          <w:bCs/>
        </w:rPr>
        <w:t>ARTICLE V</w:t>
      </w:r>
    </w:p>
    <w:p w:rsidR="00BE588F" w:rsidRPr="00CB161C" w:rsidRDefault="00BE588F">
      <w:pPr>
        <w:widowControl w:val="0"/>
        <w:tabs>
          <w:tab w:val="decimal" w:pos="4393"/>
          <w:tab w:val="decimal" w:pos="6644"/>
          <w:tab w:val="decimal" w:pos="8815"/>
        </w:tabs>
        <w:autoSpaceDE w:val="0"/>
        <w:autoSpaceDN w:val="0"/>
        <w:adjustRightInd w:val="0"/>
        <w:rPr>
          <w:b/>
          <w:bCs/>
        </w:rPr>
      </w:pPr>
    </w:p>
    <w:p w:rsidR="00BE588F" w:rsidRPr="00CB161C" w:rsidRDefault="00BE588F">
      <w:pPr>
        <w:widowControl w:val="0"/>
        <w:tabs>
          <w:tab w:val="decimal" w:pos="4393"/>
          <w:tab w:val="decimal" w:pos="6644"/>
          <w:tab w:val="decimal" w:pos="8815"/>
        </w:tabs>
        <w:autoSpaceDE w:val="0"/>
        <w:autoSpaceDN w:val="0"/>
        <w:adjustRightInd w:val="0"/>
        <w:jc w:val="center"/>
        <w:rPr>
          <w:b/>
          <w:bCs/>
        </w:rPr>
      </w:pPr>
      <w:r w:rsidRPr="00CB161C">
        <w:rPr>
          <w:b/>
          <w:bCs/>
          <w:u w:val="single"/>
        </w:rPr>
        <w:t>HEALTH CARE INSURANCE</w:t>
      </w:r>
    </w:p>
    <w:p w:rsidR="00BE588F" w:rsidRPr="00CB161C" w:rsidRDefault="00BE588F">
      <w:pPr>
        <w:widowControl w:val="0"/>
        <w:tabs>
          <w:tab w:val="decimal" w:pos="4393"/>
          <w:tab w:val="decimal" w:pos="6644"/>
          <w:tab w:val="decimal" w:pos="8815"/>
        </w:tabs>
        <w:autoSpaceDE w:val="0"/>
        <w:autoSpaceDN w:val="0"/>
        <w:adjustRightInd w:val="0"/>
        <w:rPr>
          <w:b/>
          <w:bCs/>
        </w:rPr>
      </w:pPr>
    </w:p>
    <w:p w:rsidR="00BE588F" w:rsidRPr="00CB161C" w:rsidRDefault="00BE588F">
      <w:pPr>
        <w:widowControl w:val="0"/>
        <w:tabs>
          <w:tab w:val="decimal" w:pos="4393"/>
          <w:tab w:val="decimal" w:pos="6644"/>
          <w:tab w:val="decimal" w:pos="8815"/>
        </w:tabs>
        <w:autoSpaceDE w:val="0"/>
        <w:autoSpaceDN w:val="0"/>
        <w:adjustRightInd w:val="0"/>
        <w:rPr>
          <w:b/>
          <w:bCs/>
        </w:rPr>
      </w:pPr>
    </w:p>
    <w:p w:rsidR="00BE588F" w:rsidRDefault="00BE588F" w:rsidP="0010799B">
      <w:pPr>
        <w:widowControl w:val="0"/>
        <w:tabs>
          <w:tab w:val="left" w:pos="0"/>
        </w:tabs>
        <w:autoSpaceDE w:val="0"/>
        <w:autoSpaceDN w:val="0"/>
        <w:adjustRightInd w:val="0"/>
        <w:spacing w:after="240" w:line="360" w:lineRule="auto"/>
        <w:ind w:left="379" w:hanging="379"/>
      </w:pPr>
      <w:r w:rsidRPr="00CB161C">
        <w:t>1.</w:t>
      </w:r>
      <w:r w:rsidRPr="00CB161C">
        <w:tab/>
        <w:t xml:space="preserve">The Board will provide, on behalf of full-time administrators, full family health benefits from the State health Benefit Plan, full family pharmaceutical coverage, and individual dental coverage.  </w:t>
      </w:r>
      <w:r w:rsidRPr="0010799B">
        <w:t>Participants of the State Health Benefits Plan will contribute to said coverage in accordance with the provisions of c.78, P.L. 2011 (Sections 39 and 41) through the withholding of the contribution from their salary, prorated evenly over each pay period, towards the cost of such coverage. In the event that an Administrator instead agrees to “opt-out” of health insurance benefits then no such deduction shall be made, and instead, the Administrator will receive compensation of twenty-five-percent (25%) of the amount saved by the Board (i.e., the premium cost less the c.78 contributions that the employee would make) resulting from the Administrator’s waiver of coverage or Five Thousand Dollars ($5,000), whichever is less. Such compensation shall be paid in accordance with the schedule established by the Board for such payments</w:t>
      </w:r>
      <w:r>
        <w:t>.</w:t>
      </w:r>
      <w:r w:rsidRPr="0010799B">
        <w:t xml:space="preserve"> </w:t>
      </w:r>
      <w:r>
        <w:t xml:space="preserve"> </w:t>
      </w:r>
      <w:r w:rsidRPr="0010799B">
        <w:t xml:space="preserve">Participants of the dental benefits plan who want to enroll in or continue dependent care coverage will be responsible for contributing 20% of the premiums for such coverage. Co-pays </w:t>
      </w:r>
      <w:r>
        <w:t xml:space="preserve">for </w:t>
      </w:r>
      <w:r w:rsidRPr="0010799B">
        <w:t>prescriptions shall be:</w:t>
      </w:r>
    </w:p>
    <w:p w:rsidR="00BE588F" w:rsidRDefault="00BE588F" w:rsidP="009E4835">
      <w:pPr>
        <w:widowControl w:val="0"/>
        <w:tabs>
          <w:tab w:val="left" w:pos="379"/>
        </w:tabs>
        <w:autoSpaceDE w:val="0"/>
        <w:autoSpaceDN w:val="0"/>
        <w:adjustRightInd w:val="0"/>
        <w:spacing w:line="481" w:lineRule="exact"/>
        <w:ind w:left="379" w:hanging="379"/>
        <w:jc w:val="center"/>
      </w:pPr>
      <w:r w:rsidRPr="009E4835">
        <w:t>Retail: $10 Generic / $25 Preferred Brand / $40 Non-Preferred Brand</w:t>
      </w:r>
    </w:p>
    <w:p w:rsidR="00BE588F" w:rsidRPr="009E4835" w:rsidRDefault="00BE588F" w:rsidP="009E4835">
      <w:pPr>
        <w:widowControl w:val="0"/>
        <w:tabs>
          <w:tab w:val="left" w:pos="379"/>
        </w:tabs>
        <w:autoSpaceDE w:val="0"/>
        <w:autoSpaceDN w:val="0"/>
        <w:adjustRightInd w:val="0"/>
        <w:spacing w:line="481" w:lineRule="exact"/>
        <w:ind w:left="379" w:hanging="379"/>
        <w:jc w:val="center"/>
        <w:rPr>
          <w:highlight w:val="yellow"/>
        </w:rPr>
      </w:pPr>
      <w:r>
        <w:t>Mail Order</w:t>
      </w:r>
      <w:r w:rsidRPr="009E4835">
        <w:t xml:space="preserve">: </w:t>
      </w:r>
      <w:r>
        <w:t>$24</w:t>
      </w:r>
      <w:r w:rsidRPr="009E4835">
        <w:t xml:space="preserve"> </w:t>
      </w:r>
      <w:r>
        <w:t>Generic / $50</w:t>
      </w:r>
      <w:r w:rsidRPr="009E4835">
        <w:t xml:space="preserve"> Preferred Br</w:t>
      </w:r>
      <w:r>
        <w:t>and / $8</w:t>
      </w:r>
      <w:r w:rsidRPr="009E4835">
        <w:t>0 Non-Preferred Brand</w:t>
      </w:r>
    </w:p>
    <w:p w:rsidR="00BE588F" w:rsidRPr="00CB161C" w:rsidRDefault="00BE588F" w:rsidP="009E4835">
      <w:pPr>
        <w:widowControl w:val="0"/>
        <w:tabs>
          <w:tab w:val="left" w:pos="379"/>
        </w:tabs>
        <w:autoSpaceDE w:val="0"/>
        <w:autoSpaceDN w:val="0"/>
        <w:adjustRightInd w:val="0"/>
        <w:spacing w:line="481" w:lineRule="exact"/>
        <w:ind w:left="379" w:hanging="379"/>
        <w:jc w:val="both"/>
      </w:pPr>
      <w:r w:rsidRPr="009E4835">
        <w:tab/>
      </w:r>
      <w:r w:rsidRPr="009E4835">
        <w:tab/>
      </w:r>
      <w:r w:rsidRPr="009E4835">
        <w:tab/>
      </w:r>
      <w:r w:rsidRPr="009E4835">
        <w:tab/>
      </w:r>
    </w:p>
    <w:p w:rsidR="00BE588F" w:rsidRPr="00CB161C" w:rsidRDefault="00BE588F" w:rsidP="0010799B">
      <w:pPr>
        <w:widowControl w:val="0"/>
        <w:tabs>
          <w:tab w:val="left" w:pos="413"/>
        </w:tabs>
        <w:autoSpaceDE w:val="0"/>
        <w:autoSpaceDN w:val="0"/>
        <w:adjustRightInd w:val="0"/>
        <w:spacing w:line="360" w:lineRule="auto"/>
        <w:ind w:left="379" w:hanging="379"/>
        <w:jc w:val="both"/>
      </w:pPr>
      <w:r w:rsidRPr="00CB161C">
        <w:t>2.</w:t>
      </w:r>
      <w:r w:rsidRPr="00CB161C">
        <w:tab/>
        <w:t>Full-time administrators shall have an annual physical. The Board will pay up to</w:t>
      </w:r>
      <w:r>
        <w:t xml:space="preserve"> </w:t>
      </w:r>
      <w:r w:rsidRPr="00CB161C">
        <w:t>$300 after insurance coverage has been exhausted.</w:t>
      </w:r>
    </w:p>
    <w:p w:rsidR="00BE588F" w:rsidRPr="00CB161C" w:rsidRDefault="00BE588F">
      <w:pPr>
        <w:widowControl w:val="0"/>
        <w:tabs>
          <w:tab w:val="left" w:pos="379"/>
        </w:tabs>
        <w:autoSpaceDE w:val="0"/>
        <w:autoSpaceDN w:val="0"/>
        <w:adjustRightInd w:val="0"/>
        <w:spacing w:line="481" w:lineRule="exact"/>
        <w:ind w:left="379" w:hanging="379"/>
        <w:jc w:val="both"/>
      </w:pPr>
      <w:r w:rsidRPr="00CB161C">
        <w:t>3.</w:t>
      </w:r>
      <w:r w:rsidRPr="00CB161C">
        <w:tab/>
        <w:t xml:space="preserve">The Wyckoff Board of Education reserves the right to change </w:t>
      </w:r>
      <w:r>
        <w:t xml:space="preserve">the health benefit carriers for </w:t>
      </w:r>
      <w:r w:rsidRPr="00CB161C">
        <w:t>section 1 of this article with the agreement of the Wyckof</w:t>
      </w:r>
      <w:r>
        <w:t xml:space="preserve">f Administrators Association to </w:t>
      </w:r>
      <w:r w:rsidRPr="00CB161C">
        <w:t>equivalent plans.</w:t>
      </w:r>
    </w:p>
    <w:p w:rsidR="00BE588F" w:rsidRPr="001158D9" w:rsidRDefault="00BE588F">
      <w:pPr>
        <w:widowControl w:val="0"/>
        <w:tabs>
          <w:tab w:val="left" w:pos="379"/>
        </w:tabs>
        <w:autoSpaceDE w:val="0"/>
        <w:autoSpaceDN w:val="0"/>
        <w:adjustRightInd w:val="0"/>
        <w:spacing w:line="481" w:lineRule="exact"/>
        <w:jc w:val="both"/>
        <w:rPr>
          <w:b/>
          <w:bCs/>
        </w:rPr>
      </w:pPr>
    </w:p>
    <w:p w:rsidR="00BE588F" w:rsidRPr="001158D9" w:rsidRDefault="00BE588F">
      <w:pPr>
        <w:widowControl w:val="0"/>
        <w:tabs>
          <w:tab w:val="left" w:pos="379"/>
        </w:tabs>
        <w:autoSpaceDE w:val="0"/>
        <w:autoSpaceDN w:val="0"/>
        <w:adjustRightInd w:val="0"/>
        <w:jc w:val="center"/>
        <w:rPr>
          <w:b/>
          <w:bCs/>
        </w:rPr>
      </w:pPr>
      <w:r w:rsidRPr="001158D9">
        <w:rPr>
          <w:b/>
          <w:bCs/>
        </w:rPr>
        <w:t>ARTICLE VI</w:t>
      </w:r>
    </w:p>
    <w:p w:rsidR="00BE588F" w:rsidRPr="001158D9" w:rsidRDefault="00BE588F">
      <w:pPr>
        <w:widowControl w:val="0"/>
        <w:tabs>
          <w:tab w:val="left" w:pos="379"/>
        </w:tabs>
        <w:autoSpaceDE w:val="0"/>
        <w:autoSpaceDN w:val="0"/>
        <w:adjustRightInd w:val="0"/>
        <w:jc w:val="both"/>
        <w:rPr>
          <w:b/>
          <w:bCs/>
        </w:rPr>
      </w:pPr>
    </w:p>
    <w:p w:rsidR="00BE588F" w:rsidRPr="001158D9" w:rsidRDefault="00BE588F">
      <w:pPr>
        <w:widowControl w:val="0"/>
        <w:tabs>
          <w:tab w:val="left" w:pos="379"/>
        </w:tabs>
        <w:autoSpaceDE w:val="0"/>
        <w:autoSpaceDN w:val="0"/>
        <w:adjustRightInd w:val="0"/>
        <w:jc w:val="center"/>
        <w:rPr>
          <w:b/>
          <w:bCs/>
        </w:rPr>
      </w:pPr>
      <w:r w:rsidRPr="001158D9">
        <w:rPr>
          <w:b/>
          <w:bCs/>
          <w:u w:val="single"/>
        </w:rPr>
        <w:t>TUITION REIMBURSEMENT</w:t>
      </w:r>
    </w:p>
    <w:p w:rsidR="00BE588F" w:rsidRPr="00CB161C" w:rsidRDefault="00BE588F">
      <w:pPr>
        <w:widowControl w:val="0"/>
        <w:tabs>
          <w:tab w:val="left" w:pos="379"/>
        </w:tabs>
        <w:autoSpaceDE w:val="0"/>
        <w:autoSpaceDN w:val="0"/>
        <w:adjustRightInd w:val="0"/>
        <w:jc w:val="both"/>
      </w:pPr>
    </w:p>
    <w:p w:rsidR="00BE588F" w:rsidRPr="00CB161C" w:rsidRDefault="00BE588F">
      <w:pPr>
        <w:widowControl w:val="0"/>
        <w:tabs>
          <w:tab w:val="left" w:pos="379"/>
        </w:tabs>
        <w:autoSpaceDE w:val="0"/>
        <w:autoSpaceDN w:val="0"/>
        <w:adjustRightInd w:val="0"/>
        <w:jc w:val="both"/>
      </w:pPr>
    </w:p>
    <w:p w:rsidR="00BE588F" w:rsidRPr="00CB161C" w:rsidRDefault="00BE588F" w:rsidP="0053153A">
      <w:pPr>
        <w:widowControl w:val="0"/>
        <w:numPr>
          <w:ilvl w:val="0"/>
          <w:numId w:val="1"/>
        </w:numPr>
        <w:tabs>
          <w:tab w:val="left" w:pos="379"/>
        </w:tabs>
        <w:autoSpaceDE w:val="0"/>
        <w:autoSpaceDN w:val="0"/>
        <w:adjustRightInd w:val="0"/>
        <w:spacing w:line="481" w:lineRule="exact"/>
        <w:jc w:val="both"/>
      </w:pPr>
      <w:r w:rsidRPr="00CB161C">
        <w:t>The board shall reimburse full-time administrators for tuition costs</w:t>
      </w:r>
      <w:r>
        <w:t xml:space="preserve"> based on the Rutgers University graduate credit rate (such rate at the time the course is taken) for a maximum of fifteen (15) credits per year incurred in an approved professional improvement.  Cohort programs shall have a maximum reimbursement of thirty (30) credits per year. </w:t>
      </w:r>
      <w:r w:rsidRPr="00CB161C">
        <w:t xml:space="preserve"> In all cases, prior approval </w:t>
      </w:r>
      <w:r>
        <w:t xml:space="preserve">by the Superintendent </w:t>
      </w:r>
      <w:r w:rsidRPr="00CB161C">
        <w:t>must be obtained and course work must relate directly to the individual’s assignment in the district. Reimbursement will be as follows:</w:t>
      </w:r>
    </w:p>
    <w:p w:rsidR="00BE588F" w:rsidRPr="00CB161C" w:rsidRDefault="00BE588F" w:rsidP="0053153A">
      <w:pPr>
        <w:widowControl w:val="0"/>
        <w:tabs>
          <w:tab w:val="left" w:pos="379"/>
        </w:tabs>
        <w:autoSpaceDE w:val="0"/>
        <w:autoSpaceDN w:val="0"/>
        <w:adjustRightInd w:val="0"/>
        <w:spacing w:line="481" w:lineRule="exact"/>
        <w:ind w:left="720"/>
        <w:jc w:val="both"/>
      </w:pPr>
    </w:p>
    <w:p w:rsidR="00BE588F" w:rsidRPr="00CB161C" w:rsidRDefault="00BE588F">
      <w:pPr>
        <w:widowControl w:val="0"/>
        <w:tabs>
          <w:tab w:val="left" w:pos="2738"/>
          <w:tab w:val="left" w:pos="4716"/>
        </w:tabs>
        <w:autoSpaceDE w:val="0"/>
        <w:autoSpaceDN w:val="0"/>
        <w:adjustRightInd w:val="0"/>
      </w:pPr>
      <w:r w:rsidRPr="00CB161C">
        <w:tab/>
      </w:r>
      <w:r w:rsidRPr="00CB161C">
        <w:rPr>
          <w:u w:val="single"/>
        </w:rPr>
        <w:t>Grade</w:t>
      </w:r>
      <w:r w:rsidRPr="00CB161C">
        <w:rPr>
          <w:u w:val="single"/>
        </w:rPr>
        <w:tab/>
        <w:t>% Reimbursement</w:t>
      </w:r>
    </w:p>
    <w:p w:rsidR="00BE588F" w:rsidRPr="00CB161C" w:rsidRDefault="00BE588F">
      <w:pPr>
        <w:widowControl w:val="0"/>
        <w:tabs>
          <w:tab w:val="left" w:pos="2738"/>
          <w:tab w:val="decimal" w:pos="5879"/>
        </w:tabs>
        <w:autoSpaceDE w:val="0"/>
        <w:autoSpaceDN w:val="0"/>
        <w:adjustRightInd w:val="0"/>
      </w:pPr>
      <w:r w:rsidRPr="00CB161C">
        <w:tab/>
        <w:t>A-B</w:t>
      </w:r>
      <w:r w:rsidRPr="00CB161C">
        <w:tab/>
        <w:t>100%</w:t>
      </w:r>
    </w:p>
    <w:p w:rsidR="00BE588F" w:rsidRPr="00CB161C" w:rsidRDefault="00BE588F">
      <w:pPr>
        <w:widowControl w:val="0"/>
        <w:tabs>
          <w:tab w:val="left" w:pos="2743"/>
          <w:tab w:val="decimal" w:pos="5924"/>
        </w:tabs>
        <w:autoSpaceDE w:val="0"/>
        <w:autoSpaceDN w:val="0"/>
        <w:adjustRightInd w:val="0"/>
      </w:pPr>
      <w:r w:rsidRPr="00CB161C">
        <w:tab/>
        <w:t>C</w:t>
      </w:r>
      <w:r>
        <w:t xml:space="preserve"> </w:t>
      </w:r>
      <w:r w:rsidRPr="00CB161C">
        <w:t>or</w:t>
      </w:r>
      <w:r>
        <w:t xml:space="preserve"> </w:t>
      </w:r>
      <w:r w:rsidRPr="00CB161C">
        <w:t>less</w:t>
      </w:r>
      <w:r w:rsidRPr="00CB161C">
        <w:tab/>
        <w:t>0%</w:t>
      </w:r>
    </w:p>
    <w:p w:rsidR="00BE588F" w:rsidRPr="00CB161C" w:rsidRDefault="00BE588F" w:rsidP="0053153A">
      <w:pPr>
        <w:widowControl w:val="0"/>
        <w:tabs>
          <w:tab w:val="left" w:pos="2250"/>
          <w:tab w:val="left" w:pos="2430"/>
          <w:tab w:val="left" w:pos="2700"/>
          <w:tab w:val="decimal" w:pos="4950"/>
        </w:tabs>
        <w:autoSpaceDE w:val="0"/>
        <w:autoSpaceDN w:val="0"/>
        <w:adjustRightInd w:val="0"/>
        <w:jc w:val="center"/>
      </w:pPr>
    </w:p>
    <w:p w:rsidR="00BE588F" w:rsidRPr="00CB161C" w:rsidRDefault="00BE588F" w:rsidP="0053153A">
      <w:pPr>
        <w:widowControl w:val="0"/>
        <w:tabs>
          <w:tab w:val="left" w:pos="2250"/>
          <w:tab w:val="left" w:pos="2430"/>
          <w:tab w:val="left" w:pos="2700"/>
          <w:tab w:val="decimal" w:pos="4950"/>
        </w:tabs>
        <w:autoSpaceDE w:val="0"/>
        <w:autoSpaceDN w:val="0"/>
        <w:adjustRightInd w:val="0"/>
        <w:jc w:val="center"/>
      </w:pPr>
      <w:r>
        <w:rPr>
          <w:u w:val="single"/>
        </w:rPr>
        <w:t>Pass/Fail or Doctoral Prog</w:t>
      </w:r>
      <w:r w:rsidRPr="00CB161C">
        <w:rPr>
          <w:u w:val="single"/>
        </w:rPr>
        <w:t>ram</w:t>
      </w:r>
    </w:p>
    <w:p w:rsidR="00BE588F" w:rsidRPr="00CB161C" w:rsidRDefault="00BE588F" w:rsidP="0053153A">
      <w:pPr>
        <w:widowControl w:val="0"/>
        <w:tabs>
          <w:tab w:val="left" w:pos="2738"/>
          <w:tab w:val="decimal" w:pos="2790"/>
          <w:tab w:val="left" w:pos="5490"/>
        </w:tabs>
        <w:autoSpaceDE w:val="0"/>
        <w:autoSpaceDN w:val="0"/>
        <w:adjustRightInd w:val="0"/>
      </w:pPr>
      <w:r w:rsidRPr="00CB161C">
        <w:tab/>
      </w:r>
      <w:r w:rsidRPr="00CB161C">
        <w:tab/>
        <w:t>Pass</w:t>
      </w:r>
      <w:r w:rsidRPr="00CB161C">
        <w:tab/>
        <w:t>100%</w:t>
      </w:r>
    </w:p>
    <w:p w:rsidR="00BE588F" w:rsidRPr="00CB161C" w:rsidRDefault="00BE588F">
      <w:pPr>
        <w:widowControl w:val="0"/>
        <w:tabs>
          <w:tab w:val="left" w:pos="2738"/>
          <w:tab w:val="decimal" w:pos="5879"/>
        </w:tabs>
        <w:autoSpaceDE w:val="0"/>
        <w:autoSpaceDN w:val="0"/>
        <w:adjustRightInd w:val="0"/>
      </w:pPr>
      <w:r w:rsidRPr="00CB161C">
        <w:tab/>
        <w:t>Fail</w:t>
      </w:r>
      <w:r w:rsidRPr="00CB161C">
        <w:tab/>
        <w:t>0%</w:t>
      </w:r>
    </w:p>
    <w:p w:rsidR="00BE588F" w:rsidRPr="00CB161C" w:rsidRDefault="00BE588F">
      <w:pPr>
        <w:widowControl w:val="0"/>
        <w:tabs>
          <w:tab w:val="left" w:pos="2738"/>
          <w:tab w:val="decimal" w:pos="5879"/>
        </w:tabs>
        <w:autoSpaceDE w:val="0"/>
        <w:autoSpaceDN w:val="0"/>
        <w:adjustRightInd w:val="0"/>
      </w:pPr>
    </w:p>
    <w:p w:rsidR="00BE588F" w:rsidRDefault="00BE588F" w:rsidP="0053153A">
      <w:pPr>
        <w:widowControl w:val="0"/>
        <w:tabs>
          <w:tab w:val="left" w:pos="379"/>
        </w:tabs>
        <w:autoSpaceDE w:val="0"/>
        <w:autoSpaceDN w:val="0"/>
        <w:adjustRightInd w:val="0"/>
        <w:spacing w:line="481" w:lineRule="exact"/>
        <w:ind w:left="379"/>
        <w:jc w:val="both"/>
        <w:rPr>
          <w:b/>
          <w:bCs/>
          <w:color w:val="000000"/>
        </w:rPr>
      </w:pPr>
      <w:r w:rsidRPr="00CB161C">
        <w:t>An administrator who utilizes any portion of the annual tuition reimbursement must agree to return to employment within the Wyckoff Schools for (1) one year of non-tuition reimbursement service following the last year that tuition reimbursement was utilized. Failure to do so, will lead to a proportional refund of the tuition reimbursement based on the most recent tuition cost incurred unless waived by the Board.</w:t>
      </w:r>
      <w:r>
        <w:t xml:space="preserve"> </w:t>
      </w:r>
      <w:r>
        <w:rPr>
          <w:b/>
          <w:bCs/>
          <w:color w:val="000000"/>
        </w:rPr>
        <w:t>The proportion will be equal to twelve months minus the number of months of non-tuition reimbursement service divided by twelve months.</w:t>
      </w:r>
    </w:p>
    <w:p w:rsidR="00BE588F" w:rsidRPr="00CB161C" w:rsidRDefault="00BE588F" w:rsidP="0053153A">
      <w:pPr>
        <w:widowControl w:val="0"/>
        <w:tabs>
          <w:tab w:val="left" w:pos="379"/>
        </w:tabs>
        <w:autoSpaceDE w:val="0"/>
        <w:autoSpaceDN w:val="0"/>
        <w:adjustRightInd w:val="0"/>
        <w:spacing w:line="481" w:lineRule="exact"/>
        <w:ind w:left="379"/>
        <w:jc w:val="both"/>
      </w:pPr>
    </w:p>
    <w:p w:rsidR="00BE588F" w:rsidRPr="001158D9" w:rsidRDefault="00BE588F">
      <w:pPr>
        <w:widowControl w:val="0"/>
        <w:tabs>
          <w:tab w:val="left" w:pos="379"/>
        </w:tabs>
        <w:autoSpaceDE w:val="0"/>
        <w:autoSpaceDN w:val="0"/>
        <w:adjustRightInd w:val="0"/>
        <w:jc w:val="center"/>
        <w:rPr>
          <w:b/>
          <w:bCs/>
        </w:rPr>
      </w:pPr>
      <w:r w:rsidRPr="001158D9">
        <w:rPr>
          <w:b/>
          <w:bCs/>
        </w:rPr>
        <w:t>ARTICLE VII</w:t>
      </w:r>
    </w:p>
    <w:p w:rsidR="00BE588F" w:rsidRPr="001158D9" w:rsidRDefault="00BE588F">
      <w:pPr>
        <w:widowControl w:val="0"/>
        <w:tabs>
          <w:tab w:val="left" w:pos="379"/>
        </w:tabs>
        <w:autoSpaceDE w:val="0"/>
        <w:autoSpaceDN w:val="0"/>
        <w:adjustRightInd w:val="0"/>
        <w:jc w:val="both"/>
        <w:rPr>
          <w:b/>
          <w:bCs/>
        </w:rPr>
      </w:pPr>
    </w:p>
    <w:p w:rsidR="00BE588F" w:rsidRPr="001158D9" w:rsidRDefault="00BE588F">
      <w:pPr>
        <w:widowControl w:val="0"/>
        <w:tabs>
          <w:tab w:val="left" w:pos="379"/>
        </w:tabs>
        <w:autoSpaceDE w:val="0"/>
        <w:autoSpaceDN w:val="0"/>
        <w:adjustRightInd w:val="0"/>
        <w:jc w:val="center"/>
        <w:rPr>
          <w:b/>
          <w:bCs/>
        </w:rPr>
      </w:pPr>
      <w:r w:rsidRPr="001158D9">
        <w:rPr>
          <w:b/>
          <w:bCs/>
          <w:u w:val="single"/>
        </w:rPr>
        <w:t>SABBATICAL LEAVE</w:t>
      </w:r>
    </w:p>
    <w:p w:rsidR="00BE588F" w:rsidRPr="00CB161C" w:rsidRDefault="00BE588F">
      <w:pPr>
        <w:widowControl w:val="0"/>
        <w:tabs>
          <w:tab w:val="left" w:pos="379"/>
        </w:tabs>
        <w:autoSpaceDE w:val="0"/>
        <w:autoSpaceDN w:val="0"/>
        <w:adjustRightInd w:val="0"/>
        <w:jc w:val="both"/>
        <w:rPr>
          <w:b/>
          <w:bCs/>
        </w:rPr>
      </w:pPr>
    </w:p>
    <w:p w:rsidR="00BE588F" w:rsidRPr="00CB161C" w:rsidRDefault="00BE588F">
      <w:pPr>
        <w:widowControl w:val="0"/>
        <w:tabs>
          <w:tab w:val="left" w:pos="748"/>
        </w:tabs>
        <w:autoSpaceDE w:val="0"/>
        <w:autoSpaceDN w:val="0"/>
        <w:adjustRightInd w:val="0"/>
        <w:spacing w:line="487" w:lineRule="exact"/>
        <w:ind w:firstLine="748"/>
        <w:jc w:val="both"/>
      </w:pPr>
      <w:r w:rsidRPr="00CB161C">
        <w:t>An individual who has been an administrator in the Wyckoff System for ten (</w:t>
      </w:r>
      <w:r>
        <w:t>10)</w:t>
      </w:r>
      <w:r w:rsidRPr="00CB161C">
        <w:t xml:space="preserve"> consecutive years may be granted a sabbatical leave. Applications must be made to the Superintendent, in writing, on or before November 1, for leaves granted for the following contract year.</w:t>
      </w:r>
    </w:p>
    <w:p w:rsidR="00BE588F" w:rsidRPr="00CB161C" w:rsidRDefault="00BE588F">
      <w:pPr>
        <w:widowControl w:val="0"/>
        <w:tabs>
          <w:tab w:val="left" w:pos="856"/>
        </w:tabs>
        <w:autoSpaceDE w:val="0"/>
        <w:autoSpaceDN w:val="0"/>
        <w:adjustRightInd w:val="0"/>
        <w:spacing w:line="481" w:lineRule="exact"/>
        <w:ind w:firstLine="856"/>
      </w:pPr>
      <w:r w:rsidRPr="00CB161C">
        <w:t>A one-year leave at one-half pay may be requested for advanced study in a doctoral program with a residency requirement for educational research. Educational research must be publishable in a reference journal or have a direct benefit to the Wyckoff Schools.</w:t>
      </w:r>
    </w:p>
    <w:p w:rsidR="00BE588F" w:rsidRPr="00CB161C" w:rsidRDefault="00BE588F">
      <w:pPr>
        <w:widowControl w:val="0"/>
        <w:tabs>
          <w:tab w:val="left" w:pos="856"/>
        </w:tabs>
        <w:autoSpaceDE w:val="0"/>
        <w:autoSpaceDN w:val="0"/>
        <w:adjustRightInd w:val="0"/>
        <w:spacing w:line="481" w:lineRule="exact"/>
        <w:ind w:firstLine="856"/>
      </w:pPr>
      <w:r w:rsidRPr="00CB161C">
        <w:t>The Board will not grant more than one leave every two years.</w:t>
      </w:r>
    </w:p>
    <w:p w:rsidR="00BE588F" w:rsidRPr="00CB161C" w:rsidRDefault="00BE588F">
      <w:pPr>
        <w:widowControl w:val="0"/>
        <w:tabs>
          <w:tab w:val="left" w:pos="856"/>
        </w:tabs>
        <w:autoSpaceDE w:val="0"/>
        <w:autoSpaceDN w:val="0"/>
        <w:adjustRightInd w:val="0"/>
        <w:spacing w:line="481" w:lineRule="exact"/>
        <w:ind w:firstLine="856"/>
      </w:pPr>
      <w:r w:rsidRPr="00CB161C">
        <w:t>Administrators must agree to return to the Wyckoff Schools for at least three (3) years upon termination of the leave. Failure to do so will lead to a proportional refund of sabbatical salary and tuition unless waived by the Board.</w:t>
      </w:r>
    </w:p>
    <w:p w:rsidR="00BE588F" w:rsidRPr="00CB161C" w:rsidRDefault="00BE588F">
      <w:pPr>
        <w:widowControl w:val="0"/>
        <w:tabs>
          <w:tab w:val="left" w:pos="856"/>
        </w:tabs>
        <w:autoSpaceDE w:val="0"/>
        <w:autoSpaceDN w:val="0"/>
        <w:adjustRightInd w:val="0"/>
        <w:spacing w:line="481" w:lineRule="exact"/>
        <w:ind w:firstLine="856"/>
      </w:pPr>
      <w:r w:rsidRPr="00CB161C">
        <w:t>The administrator will enter into a contractual agreement with the Board detailing the terms and conditions of the sabbatical prior to the granting of the sabbatical. All leaves are subject to Board approval.</w:t>
      </w:r>
    </w:p>
    <w:p w:rsidR="00BE588F" w:rsidRDefault="00BE588F">
      <w:pPr>
        <w:widowControl w:val="0"/>
        <w:tabs>
          <w:tab w:val="left" w:pos="856"/>
        </w:tabs>
        <w:autoSpaceDE w:val="0"/>
        <w:autoSpaceDN w:val="0"/>
        <w:adjustRightInd w:val="0"/>
        <w:jc w:val="center"/>
        <w:rPr>
          <w:b/>
          <w:bCs/>
        </w:rPr>
      </w:pPr>
    </w:p>
    <w:p w:rsidR="00BE588F" w:rsidRPr="001158D9" w:rsidRDefault="00BE588F">
      <w:pPr>
        <w:widowControl w:val="0"/>
        <w:tabs>
          <w:tab w:val="left" w:pos="856"/>
        </w:tabs>
        <w:autoSpaceDE w:val="0"/>
        <w:autoSpaceDN w:val="0"/>
        <w:adjustRightInd w:val="0"/>
        <w:jc w:val="center"/>
        <w:rPr>
          <w:b/>
          <w:bCs/>
        </w:rPr>
      </w:pPr>
      <w:r w:rsidRPr="001158D9">
        <w:rPr>
          <w:b/>
          <w:bCs/>
        </w:rPr>
        <w:t>ARTICLE VIII</w:t>
      </w:r>
    </w:p>
    <w:p w:rsidR="00BE588F" w:rsidRPr="001158D9" w:rsidRDefault="00BE588F">
      <w:pPr>
        <w:widowControl w:val="0"/>
        <w:tabs>
          <w:tab w:val="left" w:pos="856"/>
        </w:tabs>
        <w:autoSpaceDE w:val="0"/>
        <w:autoSpaceDN w:val="0"/>
        <w:adjustRightInd w:val="0"/>
        <w:rPr>
          <w:b/>
          <w:bCs/>
        </w:rPr>
      </w:pPr>
    </w:p>
    <w:p w:rsidR="00BE588F" w:rsidRPr="001158D9" w:rsidRDefault="00BE588F">
      <w:pPr>
        <w:widowControl w:val="0"/>
        <w:tabs>
          <w:tab w:val="left" w:pos="856"/>
        </w:tabs>
        <w:autoSpaceDE w:val="0"/>
        <w:autoSpaceDN w:val="0"/>
        <w:adjustRightInd w:val="0"/>
        <w:jc w:val="center"/>
        <w:rPr>
          <w:b/>
          <w:bCs/>
        </w:rPr>
      </w:pPr>
      <w:r w:rsidRPr="001158D9">
        <w:rPr>
          <w:b/>
          <w:bCs/>
          <w:u w:val="single"/>
        </w:rPr>
        <w:t>VACATIONS AND HOLIDAYS</w:t>
      </w:r>
    </w:p>
    <w:p w:rsidR="00BE588F" w:rsidRPr="00CB161C" w:rsidRDefault="00BE588F">
      <w:pPr>
        <w:widowControl w:val="0"/>
        <w:tabs>
          <w:tab w:val="left" w:pos="856"/>
        </w:tabs>
        <w:autoSpaceDE w:val="0"/>
        <w:autoSpaceDN w:val="0"/>
        <w:adjustRightInd w:val="0"/>
        <w:rPr>
          <w:b/>
          <w:bCs/>
        </w:rPr>
      </w:pPr>
    </w:p>
    <w:p w:rsidR="00BE588F" w:rsidRPr="00CB161C" w:rsidRDefault="00BE588F">
      <w:pPr>
        <w:widowControl w:val="0"/>
        <w:tabs>
          <w:tab w:val="left" w:pos="856"/>
        </w:tabs>
        <w:autoSpaceDE w:val="0"/>
        <w:autoSpaceDN w:val="0"/>
        <w:adjustRightInd w:val="0"/>
        <w:spacing w:line="481" w:lineRule="exact"/>
        <w:ind w:firstLine="856"/>
      </w:pPr>
      <w:r w:rsidRPr="00CB161C">
        <w:t>Twelve-month administrators will earn twenty-two (22) days of vacation per year. After five (5) years of service in the district, twelve-month administrators will be entitled to twenty-four (24) days of vacation per year.</w:t>
      </w:r>
    </w:p>
    <w:p w:rsidR="00BE588F" w:rsidRPr="00CB161C" w:rsidRDefault="00BE588F">
      <w:pPr>
        <w:widowControl w:val="0"/>
        <w:tabs>
          <w:tab w:val="left" w:pos="856"/>
        </w:tabs>
        <w:autoSpaceDE w:val="0"/>
        <w:autoSpaceDN w:val="0"/>
        <w:adjustRightInd w:val="0"/>
        <w:spacing w:line="481" w:lineRule="exact"/>
        <w:ind w:firstLine="856"/>
      </w:pPr>
      <w:r w:rsidRPr="00CB161C">
        <w:t>All requests for vacation must be submitted to the Superintendent for approval. Upon termination of employment with the district, unused vacation will be paid in full.</w:t>
      </w:r>
    </w:p>
    <w:p w:rsidR="00BE588F" w:rsidRPr="00CB161C" w:rsidRDefault="00BE588F">
      <w:pPr>
        <w:widowControl w:val="0"/>
        <w:tabs>
          <w:tab w:val="left" w:pos="856"/>
        </w:tabs>
        <w:autoSpaceDE w:val="0"/>
        <w:autoSpaceDN w:val="0"/>
        <w:adjustRightInd w:val="0"/>
        <w:spacing w:line="481" w:lineRule="exact"/>
      </w:pPr>
    </w:p>
    <w:p w:rsidR="00BE588F" w:rsidRPr="00CB161C" w:rsidRDefault="00BE588F">
      <w:pPr>
        <w:widowControl w:val="0"/>
        <w:tabs>
          <w:tab w:val="left" w:pos="867"/>
        </w:tabs>
        <w:autoSpaceDE w:val="0"/>
        <w:autoSpaceDN w:val="0"/>
        <w:adjustRightInd w:val="0"/>
        <w:ind w:left="867"/>
      </w:pPr>
      <w:r w:rsidRPr="00CB161C">
        <w:t>Vacation days are earned on an accrual basis, according to the following table:</w:t>
      </w:r>
    </w:p>
    <w:p w:rsidR="00BE588F" w:rsidRPr="00CB161C" w:rsidRDefault="00BE588F">
      <w:pPr>
        <w:widowControl w:val="0"/>
        <w:tabs>
          <w:tab w:val="left" w:pos="867"/>
        </w:tabs>
        <w:autoSpaceDE w:val="0"/>
        <w:autoSpaceDN w:val="0"/>
        <w:adjustRightInd w:val="0"/>
        <w:ind w:left="867"/>
      </w:pPr>
    </w:p>
    <w:p w:rsidR="00BE588F" w:rsidRPr="00CB161C" w:rsidRDefault="00BE588F">
      <w:pPr>
        <w:widowControl w:val="0"/>
        <w:tabs>
          <w:tab w:val="left" w:pos="2534"/>
          <w:tab w:val="decimal" w:pos="5011"/>
          <w:tab w:val="decimal" w:pos="6247"/>
          <w:tab w:val="decimal" w:pos="7710"/>
          <w:tab w:val="decimal" w:pos="9133"/>
        </w:tabs>
        <w:autoSpaceDE w:val="0"/>
        <w:autoSpaceDN w:val="0"/>
        <w:adjustRightInd w:val="0"/>
      </w:pPr>
      <w:r w:rsidRPr="00CB161C">
        <w:rPr>
          <w:u w:val="single"/>
        </w:rPr>
        <w:t>Years of Service</w:t>
      </w:r>
      <w:r w:rsidRPr="00CB161C">
        <w:tab/>
      </w:r>
      <w:r w:rsidRPr="00CB161C">
        <w:rPr>
          <w:u w:val="single"/>
        </w:rPr>
        <w:t>Vacation Days</w:t>
      </w:r>
      <w:r w:rsidRPr="00CB161C">
        <w:tab/>
      </w:r>
      <w:r w:rsidRPr="00CB161C">
        <w:rPr>
          <w:u w:val="single"/>
        </w:rPr>
        <w:t>7/1</w:t>
      </w:r>
      <w:r w:rsidRPr="00CB161C">
        <w:tab/>
      </w:r>
      <w:r w:rsidRPr="00CB161C">
        <w:rPr>
          <w:u w:val="single"/>
        </w:rPr>
        <w:t>10/1</w:t>
      </w:r>
      <w:r w:rsidRPr="00CB161C">
        <w:tab/>
      </w:r>
      <w:r w:rsidRPr="00CB161C">
        <w:rPr>
          <w:u w:val="single"/>
        </w:rPr>
        <w:t>1/1</w:t>
      </w:r>
      <w:r w:rsidRPr="00CB161C">
        <w:tab/>
      </w:r>
      <w:r w:rsidRPr="00CB161C">
        <w:rPr>
          <w:u w:val="single"/>
        </w:rPr>
        <w:t>4/1</w:t>
      </w:r>
    </w:p>
    <w:p w:rsidR="00BE588F" w:rsidRPr="00CB161C" w:rsidRDefault="00BE588F">
      <w:pPr>
        <w:widowControl w:val="0"/>
        <w:tabs>
          <w:tab w:val="decimal" w:pos="1071"/>
          <w:tab w:val="decimal" w:pos="3503"/>
          <w:tab w:val="decimal" w:pos="5011"/>
          <w:tab w:val="decimal" w:pos="6247"/>
          <w:tab w:val="decimal" w:pos="7710"/>
          <w:tab w:val="decimal" w:pos="9133"/>
        </w:tabs>
        <w:autoSpaceDE w:val="0"/>
        <w:autoSpaceDN w:val="0"/>
        <w:adjustRightInd w:val="0"/>
      </w:pPr>
      <w:r w:rsidRPr="00CB161C">
        <w:tab/>
        <w:t>1-5</w:t>
      </w:r>
      <w:r w:rsidRPr="00CB161C">
        <w:tab/>
        <w:t>22</w:t>
      </w:r>
      <w:r w:rsidRPr="00CB161C">
        <w:tab/>
        <w:t>5</w:t>
      </w:r>
      <w:r w:rsidRPr="00CB161C">
        <w:tab/>
        <w:t>5</w:t>
      </w:r>
      <w:r w:rsidRPr="00CB161C">
        <w:tab/>
        <w:t>6</w:t>
      </w:r>
      <w:r w:rsidRPr="00CB161C">
        <w:tab/>
        <w:t>6</w:t>
      </w:r>
    </w:p>
    <w:p w:rsidR="00BE588F" w:rsidRPr="00CB161C" w:rsidRDefault="00BE588F">
      <w:pPr>
        <w:widowControl w:val="0"/>
        <w:tabs>
          <w:tab w:val="decimal" w:pos="997"/>
          <w:tab w:val="decimal" w:pos="3497"/>
          <w:tab w:val="decimal" w:pos="5011"/>
          <w:tab w:val="decimal" w:pos="6247"/>
          <w:tab w:val="decimal" w:pos="7710"/>
          <w:tab w:val="decimal" w:pos="9133"/>
        </w:tabs>
        <w:autoSpaceDE w:val="0"/>
        <w:autoSpaceDN w:val="0"/>
        <w:adjustRightInd w:val="0"/>
      </w:pPr>
      <w:r w:rsidRPr="00CB161C">
        <w:tab/>
        <w:t>6+</w:t>
      </w:r>
      <w:r w:rsidRPr="00CB161C">
        <w:tab/>
        <w:t>24</w:t>
      </w:r>
      <w:r w:rsidRPr="00CB161C">
        <w:tab/>
        <w:t>6</w:t>
      </w:r>
      <w:r w:rsidRPr="00CB161C">
        <w:tab/>
        <w:t>6</w:t>
      </w:r>
      <w:r w:rsidRPr="00CB161C">
        <w:tab/>
        <w:t>6</w:t>
      </w:r>
      <w:r w:rsidRPr="00CB161C">
        <w:tab/>
        <w:t>6</w:t>
      </w:r>
    </w:p>
    <w:p w:rsidR="00BE588F" w:rsidRPr="00CB161C" w:rsidRDefault="00BE588F">
      <w:pPr>
        <w:widowControl w:val="0"/>
        <w:tabs>
          <w:tab w:val="decimal" w:pos="997"/>
          <w:tab w:val="decimal" w:pos="3497"/>
          <w:tab w:val="decimal" w:pos="5011"/>
          <w:tab w:val="decimal" w:pos="6247"/>
          <w:tab w:val="decimal" w:pos="7710"/>
          <w:tab w:val="decimal" w:pos="9133"/>
        </w:tabs>
        <w:autoSpaceDE w:val="0"/>
        <w:autoSpaceDN w:val="0"/>
        <w:adjustRightInd w:val="0"/>
      </w:pPr>
    </w:p>
    <w:p w:rsidR="00BE588F" w:rsidRPr="00CB161C" w:rsidRDefault="00BE588F">
      <w:pPr>
        <w:widowControl w:val="0"/>
        <w:tabs>
          <w:tab w:val="left" w:pos="856"/>
        </w:tabs>
        <w:autoSpaceDE w:val="0"/>
        <w:autoSpaceDN w:val="0"/>
        <w:adjustRightInd w:val="0"/>
        <w:spacing w:line="481" w:lineRule="exact"/>
        <w:ind w:firstLine="856"/>
        <w:jc w:val="both"/>
      </w:pPr>
      <w:r w:rsidRPr="00CB161C">
        <w:t>Vacation must be planned so that a maximum accrual as of September 30, shall not exceed ten (10) days. Days in excess of ten (10) days will be forfeited after September 30.</w:t>
      </w:r>
    </w:p>
    <w:p w:rsidR="00BE588F" w:rsidRPr="00CB161C" w:rsidRDefault="00BE588F">
      <w:pPr>
        <w:widowControl w:val="0"/>
        <w:tabs>
          <w:tab w:val="left" w:pos="856"/>
        </w:tabs>
        <w:autoSpaceDE w:val="0"/>
        <w:autoSpaceDN w:val="0"/>
        <w:adjustRightInd w:val="0"/>
        <w:spacing w:line="481" w:lineRule="exact"/>
        <w:ind w:firstLine="856"/>
        <w:jc w:val="both"/>
      </w:pPr>
      <w:r w:rsidRPr="00CB161C">
        <w:t>The Superintendent may approve an extension of the September 30, accrual maximum to 15 days for the purpose of: (1) completing matriculation requirements for an educationally related doctoral program, or (2) district circumstances requiring disruption of the administrator’s planned vacation.</w:t>
      </w:r>
    </w:p>
    <w:p w:rsidR="00BE588F" w:rsidRPr="00CB161C" w:rsidRDefault="00BE588F">
      <w:pPr>
        <w:widowControl w:val="0"/>
        <w:tabs>
          <w:tab w:val="left" w:pos="856"/>
        </w:tabs>
        <w:autoSpaceDE w:val="0"/>
        <w:autoSpaceDN w:val="0"/>
        <w:adjustRightInd w:val="0"/>
        <w:spacing w:line="481" w:lineRule="exact"/>
        <w:ind w:firstLine="856"/>
        <w:jc w:val="both"/>
      </w:pPr>
      <w:r w:rsidRPr="00CB161C">
        <w:t xml:space="preserve">Twelve-month administrators will receive a minimum of eight paid (8) holidays each work year. These days will be designated by the Superintendent after consultation with the Wyckoff Administrators Association. The calendar will be distributed to each Association member no later than the start of the fiscal year. The holiday calendar may be changed annually to reflect changes in the school calendar. In addition, the December recess will </w:t>
      </w:r>
      <w:r>
        <w:t>consist of two paid holidays: Christmas Day and New Year’s Day.</w:t>
      </w:r>
    </w:p>
    <w:p w:rsidR="00BE588F" w:rsidRPr="00CB161C" w:rsidRDefault="00BE588F">
      <w:pPr>
        <w:widowControl w:val="0"/>
        <w:tabs>
          <w:tab w:val="left" w:pos="856"/>
        </w:tabs>
        <w:autoSpaceDE w:val="0"/>
        <w:autoSpaceDN w:val="0"/>
        <w:adjustRightInd w:val="0"/>
        <w:spacing w:line="481" w:lineRule="exact"/>
        <w:jc w:val="both"/>
      </w:pPr>
    </w:p>
    <w:p w:rsidR="00BE588F" w:rsidRPr="00CB161C" w:rsidRDefault="00BE588F">
      <w:pPr>
        <w:widowControl w:val="0"/>
        <w:tabs>
          <w:tab w:val="left" w:pos="856"/>
        </w:tabs>
        <w:autoSpaceDE w:val="0"/>
        <w:autoSpaceDN w:val="0"/>
        <w:adjustRightInd w:val="0"/>
        <w:jc w:val="center"/>
        <w:rPr>
          <w:b/>
          <w:bCs/>
        </w:rPr>
      </w:pPr>
      <w:r w:rsidRPr="00CB161C">
        <w:rPr>
          <w:b/>
          <w:bCs/>
        </w:rPr>
        <w:t>ARTICLE IX</w:t>
      </w:r>
    </w:p>
    <w:p w:rsidR="00BE588F" w:rsidRPr="00CB161C" w:rsidRDefault="00BE588F">
      <w:pPr>
        <w:widowControl w:val="0"/>
        <w:tabs>
          <w:tab w:val="left" w:pos="856"/>
        </w:tabs>
        <w:autoSpaceDE w:val="0"/>
        <w:autoSpaceDN w:val="0"/>
        <w:adjustRightInd w:val="0"/>
        <w:jc w:val="both"/>
        <w:rPr>
          <w:b/>
          <w:bCs/>
        </w:rPr>
      </w:pPr>
    </w:p>
    <w:p w:rsidR="00BE588F" w:rsidRPr="001158D9" w:rsidRDefault="00BE588F">
      <w:pPr>
        <w:widowControl w:val="0"/>
        <w:tabs>
          <w:tab w:val="left" w:pos="2817"/>
        </w:tabs>
        <w:autoSpaceDE w:val="0"/>
        <w:autoSpaceDN w:val="0"/>
        <w:adjustRightInd w:val="0"/>
        <w:ind w:left="2817"/>
        <w:jc w:val="both"/>
        <w:rPr>
          <w:b/>
          <w:bCs/>
          <w:u w:val="single"/>
        </w:rPr>
      </w:pPr>
      <w:r w:rsidRPr="001158D9">
        <w:rPr>
          <w:b/>
          <w:bCs/>
          <w:u w:val="single"/>
        </w:rPr>
        <w:t>TEMPORARY LEAVE OF ABSENCE</w:t>
      </w:r>
    </w:p>
    <w:p w:rsidR="00BE588F" w:rsidRPr="00CB161C" w:rsidRDefault="00BE588F">
      <w:pPr>
        <w:widowControl w:val="0"/>
        <w:tabs>
          <w:tab w:val="left" w:pos="2817"/>
        </w:tabs>
        <w:autoSpaceDE w:val="0"/>
        <w:autoSpaceDN w:val="0"/>
        <w:adjustRightInd w:val="0"/>
        <w:jc w:val="both"/>
        <w:rPr>
          <w:b/>
          <w:bCs/>
        </w:rPr>
      </w:pPr>
    </w:p>
    <w:p w:rsidR="00BE588F" w:rsidRPr="00CB161C" w:rsidRDefault="00BE588F">
      <w:pPr>
        <w:widowControl w:val="0"/>
        <w:tabs>
          <w:tab w:val="left" w:pos="856"/>
        </w:tabs>
        <w:autoSpaceDE w:val="0"/>
        <w:autoSpaceDN w:val="0"/>
        <w:adjustRightInd w:val="0"/>
        <w:spacing w:line="481" w:lineRule="exact"/>
        <w:ind w:firstLine="856"/>
        <w:jc w:val="both"/>
      </w:pPr>
      <w:r w:rsidRPr="00CB161C">
        <w:t>The Superintendent may grant temporary leaves of absence with pay (one to ten days) for personal matters that cannot be handled outside of school hours. Requests for leaves beyond 10 school days in length require School Board approval, and may be approved with or without pay. Leaves without pay will result in a deduction of 1/2</w:t>
      </w:r>
      <w:r>
        <w:t>60</w:t>
      </w:r>
      <w:r w:rsidRPr="00CB161C">
        <w:t xml:space="preserve"> of the administrator’s annual salary.</w:t>
      </w:r>
    </w:p>
    <w:p w:rsidR="00BE588F" w:rsidRPr="00CB161C" w:rsidRDefault="00BE588F">
      <w:pPr>
        <w:widowControl w:val="0"/>
        <w:tabs>
          <w:tab w:val="left" w:pos="856"/>
        </w:tabs>
        <w:autoSpaceDE w:val="0"/>
        <w:autoSpaceDN w:val="0"/>
        <w:adjustRightInd w:val="0"/>
        <w:spacing w:line="481" w:lineRule="exact"/>
        <w:jc w:val="both"/>
      </w:pPr>
    </w:p>
    <w:p w:rsidR="00BE588F" w:rsidRPr="00CB161C" w:rsidRDefault="00BE588F">
      <w:pPr>
        <w:widowControl w:val="0"/>
        <w:tabs>
          <w:tab w:val="left" w:pos="856"/>
        </w:tabs>
        <w:autoSpaceDE w:val="0"/>
        <w:autoSpaceDN w:val="0"/>
        <w:adjustRightInd w:val="0"/>
        <w:jc w:val="center"/>
        <w:rPr>
          <w:b/>
          <w:bCs/>
        </w:rPr>
      </w:pPr>
      <w:r w:rsidRPr="00CB161C">
        <w:rPr>
          <w:b/>
          <w:bCs/>
        </w:rPr>
        <w:t>ARTICLE X</w:t>
      </w:r>
    </w:p>
    <w:p w:rsidR="00BE588F" w:rsidRPr="00CB161C" w:rsidRDefault="00BE588F">
      <w:pPr>
        <w:widowControl w:val="0"/>
        <w:tabs>
          <w:tab w:val="left" w:pos="856"/>
        </w:tabs>
        <w:autoSpaceDE w:val="0"/>
        <w:autoSpaceDN w:val="0"/>
        <w:adjustRightInd w:val="0"/>
        <w:jc w:val="both"/>
        <w:rPr>
          <w:b/>
          <w:bCs/>
        </w:rPr>
      </w:pPr>
    </w:p>
    <w:p w:rsidR="00BE588F" w:rsidRPr="00CB161C" w:rsidRDefault="00BE588F">
      <w:pPr>
        <w:widowControl w:val="0"/>
        <w:tabs>
          <w:tab w:val="left" w:pos="2772"/>
        </w:tabs>
        <w:autoSpaceDE w:val="0"/>
        <w:autoSpaceDN w:val="0"/>
        <w:adjustRightInd w:val="0"/>
        <w:ind w:left="2772"/>
        <w:jc w:val="both"/>
        <w:rPr>
          <w:b/>
          <w:bCs/>
          <w:u w:val="single"/>
        </w:rPr>
      </w:pPr>
      <w:r w:rsidRPr="00CB161C">
        <w:rPr>
          <w:b/>
          <w:bCs/>
          <w:u w:val="single"/>
        </w:rPr>
        <w:t>PROFESSIONAL ASSOCIATIONS</w:t>
      </w:r>
    </w:p>
    <w:p w:rsidR="00BE588F" w:rsidRPr="00CB161C" w:rsidRDefault="00BE588F">
      <w:pPr>
        <w:widowControl w:val="0"/>
        <w:tabs>
          <w:tab w:val="left" w:pos="2772"/>
        </w:tabs>
        <w:autoSpaceDE w:val="0"/>
        <w:autoSpaceDN w:val="0"/>
        <w:adjustRightInd w:val="0"/>
        <w:ind w:left="2772"/>
        <w:jc w:val="both"/>
        <w:rPr>
          <w:b/>
          <w:bCs/>
        </w:rPr>
      </w:pPr>
    </w:p>
    <w:p w:rsidR="00BE588F" w:rsidRPr="00CB161C" w:rsidRDefault="00BE588F" w:rsidP="0053153A">
      <w:pPr>
        <w:widowControl w:val="0"/>
        <w:tabs>
          <w:tab w:val="left" w:pos="856"/>
        </w:tabs>
        <w:autoSpaceDE w:val="0"/>
        <w:autoSpaceDN w:val="0"/>
        <w:adjustRightInd w:val="0"/>
        <w:spacing w:line="480" w:lineRule="auto"/>
        <w:ind w:firstLine="856"/>
      </w:pPr>
      <w:r w:rsidRPr="00CB161C">
        <w:t>The Board of Education will pay the annual dues for one county, one state, and one national organization for each administrator.</w:t>
      </w:r>
    </w:p>
    <w:p w:rsidR="00BE588F" w:rsidRDefault="00BE588F" w:rsidP="0053153A">
      <w:pPr>
        <w:widowControl w:val="0"/>
        <w:tabs>
          <w:tab w:val="left" w:pos="856"/>
        </w:tabs>
        <w:autoSpaceDE w:val="0"/>
        <w:autoSpaceDN w:val="0"/>
        <w:adjustRightInd w:val="0"/>
        <w:spacing w:line="480" w:lineRule="auto"/>
        <w:ind w:firstLine="856"/>
      </w:pPr>
      <w:r w:rsidRPr="00CB161C">
        <w:t xml:space="preserve">The Board will provide funds annually for </w:t>
      </w:r>
      <w:r>
        <w:t>four (4)</w:t>
      </w:r>
      <w:r w:rsidRPr="00CB161C">
        <w:t xml:space="preserve"> </w:t>
      </w:r>
      <w:r>
        <w:t xml:space="preserve">administrators </w:t>
      </w:r>
      <w:r w:rsidRPr="00CB161C">
        <w:t xml:space="preserve">to attend a </w:t>
      </w:r>
      <w:r>
        <w:t>conference or convention.</w:t>
      </w:r>
    </w:p>
    <w:p w:rsidR="00BE588F" w:rsidRPr="00CB161C" w:rsidRDefault="00BE588F" w:rsidP="0053153A">
      <w:pPr>
        <w:widowControl w:val="0"/>
        <w:tabs>
          <w:tab w:val="left" w:pos="856"/>
        </w:tabs>
        <w:autoSpaceDE w:val="0"/>
        <w:autoSpaceDN w:val="0"/>
        <w:adjustRightInd w:val="0"/>
        <w:spacing w:line="480" w:lineRule="auto"/>
      </w:pPr>
      <w:r>
        <w:tab/>
      </w:r>
      <w:r w:rsidRPr="00CB161C">
        <w:t>The Superintendent must approve all req</w:t>
      </w:r>
      <w:r>
        <w:t>uests for attendance and travel.</w:t>
      </w:r>
    </w:p>
    <w:p w:rsidR="00BE588F" w:rsidRPr="00CB161C" w:rsidRDefault="00BE588F">
      <w:pPr>
        <w:widowControl w:val="0"/>
        <w:tabs>
          <w:tab w:val="left" w:pos="856"/>
        </w:tabs>
        <w:autoSpaceDE w:val="0"/>
        <w:autoSpaceDN w:val="0"/>
        <w:adjustRightInd w:val="0"/>
      </w:pPr>
    </w:p>
    <w:p w:rsidR="00BE588F" w:rsidRPr="001158D9" w:rsidRDefault="00BE588F">
      <w:pPr>
        <w:widowControl w:val="0"/>
        <w:tabs>
          <w:tab w:val="left" w:pos="856"/>
        </w:tabs>
        <w:autoSpaceDE w:val="0"/>
        <w:autoSpaceDN w:val="0"/>
        <w:adjustRightInd w:val="0"/>
        <w:jc w:val="center"/>
        <w:rPr>
          <w:b/>
          <w:bCs/>
        </w:rPr>
      </w:pPr>
      <w:r w:rsidRPr="001158D9">
        <w:rPr>
          <w:b/>
          <w:bCs/>
        </w:rPr>
        <w:t>ARTICLE XI</w:t>
      </w:r>
    </w:p>
    <w:p w:rsidR="00BE588F" w:rsidRPr="001158D9" w:rsidRDefault="00BE588F">
      <w:pPr>
        <w:widowControl w:val="0"/>
        <w:tabs>
          <w:tab w:val="left" w:pos="856"/>
        </w:tabs>
        <w:autoSpaceDE w:val="0"/>
        <w:autoSpaceDN w:val="0"/>
        <w:adjustRightInd w:val="0"/>
        <w:rPr>
          <w:b/>
          <w:bCs/>
        </w:rPr>
      </w:pPr>
    </w:p>
    <w:p w:rsidR="00BE588F" w:rsidRPr="001158D9" w:rsidRDefault="00BE588F">
      <w:pPr>
        <w:widowControl w:val="0"/>
        <w:tabs>
          <w:tab w:val="left" w:pos="856"/>
        </w:tabs>
        <w:autoSpaceDE w:val="0"/>
        <w:autoSpaceDN w:val="0"/>
        <w:adjustRightInd w:val="0"/>
        <w:jc w:val="center"/>
        <w:rPr>
          <w:b/>
          <w:bCs/>
        </w:rPr>
      </w:pPr>
      <w:r w:rsidRPr="001158D9">
        <w:rPr>
          <w:b/>
          <w:bCs/>
          <w:u w:val="single"/>
        </w:rPr>
        <w:t>MILEAGE</w:t>
      </w:r>
    </w:p>
    <w:p w:rsidR="00BE588F" w:rsidRPr="00CB161C" w:rsidRDefault="00BE588F">
      <w:pPr>
        <w:widowControl w:val="0"/>
        <w:tabs>
          <w:tab w:val="left" w:pos="856"/>
        </w:tabs>
        <w:autoSpaceDE w:val="0"/>
        <w:autoSpaceDN w:val="0"/>
        <w:adjustRightInd w:val="0"/>
        <w:rPr>
          <w:b/>
          <w:bCs/>
        </w:rPr>
      </w:pPr>
    </w:p>
    <w:p w:rsidR="00BE588F" w:rsidRPr="00CB161C" w:rsidRDefault="00BE588F" w:rsidP="0053153A">
      <w:pPr>
        <w:widowControl w:val="0"/>
        <w:tabs>
          <w:tab w:val="left" w:pos="856"/>
        </w:tabs>
        <w:autoSpaceDE w:val="0"/>
        <w:autoSpaceDN w:val="0"/>
        <w:adjustRightInd w:val="0"/>
        <w:spacing w:line="480" w:lineRule="auto"/>
        <w:ind w:firstLine="856"/>
      </w:pPr>
      <w:r w:rsidRPr="00CB161C">
        <w:t xml:space="preserve">Administrators who are required to use their automobiles for school district business shall be reimbursed semi-annually at the rate established by the </w:t>
      </w:r>
      <w:r w:rsidRPr="00D46652">
        <w:t>state</w:t>
      </w:r>
      <w:r w:rsidRPr="00CB161C">
        <w:t xml:space="preserve"> government. </w:t>
      </w:r>
    </w:p>
    <w:p w:rsidR="00BE588F" w:rsidRPr="00CB161C" w:rsidRDefault="00BE588F" w:rsidP="0053153A">
      <w:pPr>
        <w:widowControl w:val="0"/>
        <w:tabs>
          <w:tab w:val="left" w:pos="856"/>
        </w:tabs>
        <w:autoSpaceDE w:val="0"/>
        <w:autoSpaceDN w:val="0"/>
        <w:adjustRightInd w:val="0"/>
        <w:spacing w:line="480" w:lineRule="auto"/>
        <w:jc w:val="center"/>
      </w:pPr>
      <w:r w:rsidRPr="00CB161C">
        <w:t>Requests for reimbursement must be submitted pursuant to board policy.</w:t>
      </w:r>
    </w:p>
    <w:p w:rsidR="00BE588F" w:rsidRPr="00CB161C" w:rsidRDefault="00BE588F">
      <w:pPr>
        <w:widowControl w:val="0"/>
        <w:tabs>
          <w:tab w:val="left" w:pos="856"/>
        </w:tabs>
        <w:autoSpaceDE w:val="0"/>
        <w:autoSpaceDN w:val="0"/>
        <w:adjustRightInd w:val="0"/>
      </w:pPr>
    </w:p>
    <w:p w:rsidR="00BE588F" w:rsidRPr="001158D9" w:rsidRDefault="00BE588F">
      <w:pPr>
        <w:widowControl w:val="0"/>
        <w:tabs>
          <w:tab w:val="left" w:pos="856"/>
        </w:tabs>
        <w:autoSpaceDE w:val="0"/>
        <w:autoSpaceDN w:val="0"/>
        <w:adjustRightInd w:val="0"/>
        <w:jc w:val="center"/>
        <w:rPr>
          <w:b/>
          <w:bCs/>
        </w:rPr>
      </w:pPr>
      <w:r w:rsidRPr="001158D9">
        <w:rPr>
          <w:b/>
          <w:bCs/>
        </w:rPr>
        <w:t>ARTICLE XII</w:t>
      </w:r>
    </w:p>
    <w:p w:rsidR="00BE588F" w:rsidRPr="001158D9" w:rsidRDefault="00BE588F">
      <w:pPr>
        <w:widowControl w:val="0"/>
        <w:tabs>
          <w:tab w:val="left" w:pos="856"/>
        </w:tabs>
        <w:autoSpaceDE w:val="0"/>
        <w:autoSpaceDN w:val="0"/>
        <w:adjustRightInd w:val="0"/>
        <w:rPr>
          <w:b/>
          <w:bCs/>
        </w:rPr>
      </w:pPr>
    </w:p>
    <w:p w:rsidR="00BE588F" w:rsidRPr="001158D9" w:rsidRDefault="00BE588F">
      <w:pPr>
        <w:widowControl w:val="0"/>
        <w:tabs>
          <w:tab w:val="left" w:pos="856"/>
        </w:tabs>
        <w:autoSpaceDE w:val="0"/>
        <w:autoSpaceDN w:val="0"/>
        <w:adjustRightInd w:val="0"/>
        <w:jc w:val="center"/>
        <w:rPr>
          <w:b/>
          <w:bCs/>
        </w:rPr>
      </w:pPr>
      <w:r w:rsidRPr="001158D9">
        <w:rPr>
          <w:b/>
          <w:bCs/>
          <w:u w:val="single"/>
        </w:rPr>
        <w:t>SICK LEAVE AND DISABILITY</w:t>
      </w:r>
    </w:p>
    <w:p w:rsidR="00BE588F" w:rsidRPr="00CB161C" w:rsidRDefault="00BE588F">
      <w:pPr>
        <w:widowControl w:val="0"/>
        <w:tabs>
          <w:tab w:val="left" w:pos="856"/>
        </w:tabs>
        <w:autoSpaceDE w:val="0"/>
        <w:autoSpaceDN w:val="0"/>
        <w:adjustRightInd w:val="0"/>
        <w:rPr>
          <w:b/>
          <w:bCs/>
        </w:rPr>
      </w:pPr>
    </w:p>
    <w:p w:rsidR="00BE588F" w:rsidRPr="00CB161C" w:rsidRDefault="00BE588F">
      <w:pPr>
        <w:widowControl w:val="0"/>
        <w:tabs>
          <w:tab w:val="left" w:pos="873"/>
        </w:tabs>
        <w:autoSpaceDE w:val="0"/>
        <w:autoSpaceDN w:val="0"/>
        <w:adjustRightInd w:val="0"/>
        <w:spacing w:line="487" w:lineRule="exact"/>
        <w:ind w:firstLine="873"/>
      </w:pPr>
      <w:r w:rsidRPr="00CB161C">
        <w:t>Administrators shall be entitled to fifteen (15) sick leave days each year. Unused sick leave days shall be accumulated each year with no maximum limit.</w:t>
      </w:r>
    </w:p>
    <w:p w:rsidR="00BE588F" w:rsidRPr="00CB161C" w:rsidRDefault="00BE588F" w:rsidP="0053153A">
      <w:pPr>
        <w:widowControl w:val="0"/>
        <w:tabs>
          <w:tab w:val="left" w:pos="748"/>
        </w:tabs>
        <w:autoSpaceDE w:val="0"/>
        <w:autoSpaceDN w:val="0"/>
        <w:adjustRightInd w:val="0"/>
        <w:spacing w:line="487" w:lineRule="exact"/>
        <w:ind w:firstLine="748"/>
      </w:pPr>
      <w:r w:rsidRPr="00CB161C">
        <w:t>In cases of frequent or intermittent illness, or personal illness in excess of three (3) days, the Superintendent may require the administrator to submit a statement of health from a physician.</w:t>
      </w:r>
    </w:p>
    <w:p w:rsidR="00BE588F" w:rsidRPr="00CB161C" w:rsidRDefault="00BE588F">
      <w:pPr>
        <w:widowControl w:val="0"/>
        <w:tabs>
          <w:tab w:val="left" w:pos="856"/>
        </w:tabs>
        <w:autoSpaceDE w:val="0"/>
        <w:autoSpaceDN w:val="0"/>
        <w:adjustRightInd w:val="0"/>
        <w:spacing w:line="481" w:lineRule="exact"/>
        <w:ind w:firstLine="856"/>
      </w:pPr>
      <w:r w:rsidRPr="00CB161C">
        <w:t>Administrators will be paid, upon retirement under the provisions of TPAF (except for deferred retirement)  $75.00 per day up to a maximum of 170 days for all unused sick leave.</w:t>
      </w:r>
    </w:p>
    <w:p w:rsidR="00BE588F" w:rsidRPr="00CB161C" w:rsidRDefault="00BE588F">
      <w:pPr>
        <w:widowControl w:val="0"/>
        <w:tabs>
          <w:tab w:val="left" w:pos="856"/>
        </w:tabs>
        <w:autoSpaceDE w:val="0"/>
        <w:autoSpaceDN w:val="0"/>
        <w:adjustRightInd w:val="0"/>
        <w:spacing w:line="481" w:lineRule="exact"/>
        <w:ind w:firstLine="856"/>
      </w:pPr>
      <w:r w:rsidRPr="00CB161C">
        <w:t>Effective July 1, 1993, all new employees covered by this agreement will be capped at ninety (90) days.</w:t>
      </w:r>
    </w:p>
    <w:p w:rsidR="00BE588F" w:rsidRPr="00CB161C" w:rsidRDefault="00BE588F">
      <w:pPr>
        <w:widowControl w:val="0"/>
        <w:tabs>
          <w:tab w:val="left" w:pos="856"/>
        </w:tabs>
        <w:autoSpaceDE w:val="0"/>
        <w:autoSpaceDN w:val="0"/>
        <w:adjustRightInd w:val="0"/>
        <w:spacing w:line="481" w:lineRule="exact"/>
      </w:pPr>
    </w:p>
    <w:p w:rsidR="00BE588F" w:rsidRPr="00CB161C" w:rsidRDefault="00BE588F">
      <w:pPr>
        <w:widowControl w:val="0"/>
        <w:tabs>
          <w:tab w:val="left" w:pos="856"/>
        </w:tabs>
        <w:autoSpaceDE w:val="0"/>
        <w:autoSpaceDN w:val="0"/>
        <w:adjustRightInd w:val="0"/>
        <w:jc w:val="center"/>
        <w:rPr>
          <w:b/>
          <w:bCs/>
        </w:rPr>
      </w:pPr>
      <w:r w:rsidRPr="00CB161C">
        <w:rPr>
          <w:b/>
          <w:bCs/>
        </w:rPr>
        <w:t>ARTICLE XIII</w:t>
      </w:r>
    </w:p>
    <w:p w:rsidR="00BE588F" w:rsidRPr="00CB161C" w:rsidRDefault="00BE588F">
      <w:pPr>
        <w:widowControl w:val="0"/>
        <w:tabs>
          <w:tab w:val="left" w:pos="856"/>
        </w:tabs>
        <w:autoSpaceDE w:val="0"/>
        <w:autoSpaceDN w:val="0"/>
        <w:adjustRightInd w:val="0"/>
        <w:rPr>
          <w:b/>
          <w:bCs/>
        </w:rPr>
      </w:pPr>
    </w:p>
    <w:p w:rsidR="00BE588F" w:rsidRPr="001158D9" w:rsidRDefault="00BE588F">
      <w:pPr>
        <w:widowControl w:val="0"/>
        <w:tabs>
          <w:tab w:val="left" w:pos="856"/>
        </w:tabs>
        <w:autoSpaceDE w:val="0"/>
        <w:autoSpaceDN w:val="0"/>
        <w:adjustRightInd w:val="0"/>
        <w:jc w:val="center"/>
        <w:rPr>
          <w:b/>
          <w:bCs/>
          <w:u w:val="single"/>
        </w:rPr>
      </w:pPr>
      <w:r w:rsidRPr="001158D9">
        <w:rPr>
          <w:b/>
          <w:bCs/>
          <w:u w:val="single"/>
        </w:rPr>
        <w:t>DURATION OF AGREEMENT</w:t>
      </w:r>
    </w:p>
    <w:p w:rsidR="00BE588F" w:rsidRPr="00CB161C" w:rsidRDefault="00BE588F">
      <w:pPr>
        <w:widowControl w:val="0"/>
        <w:tabs>
          <w:tab w:val="left" w:pos="856"/>
        </w:tabs>
        <w:autoSpaceDE w:val="0"/>
        <w:autoSpaceDN w:val="0"/>
        <w:adjustRightInd w:val="0"/>
        <w:rPr>
          <w:b/>
          <w:bCs/>
        </w:rPr>
      </w:pPr>
    </w:p>
    <w:p w:rsidR="00BE588F" w:rsidRPr="00CB161C" w:rsidRDefault="00BE588F">
      <w:pPr>
        <w:widowControl w:val="0"/>
        <w:tabs>
          <w:tab w:val="left" w:pos="856"/>
        </w:tabs>
        <w:autoSpaceDE w:val="0"/>
        <w:autoSpaceDN w:val="0"/>
        <w:adjustRightInd w:val="0"/>
        <w:rPr>
          <w:b/>
          <w:bCs/>
        </w:rPr>
      </w:pPr>
    </w:p>
    <w:p w:rsidR="00BE588F" w:rsidRPr="00D46652" w:rsidRDefault="00BE588F">
      <w:pPr>
        <w:widowControl w:val="0"/>
        <w:tabs>
          <w:tab w:val="left" w:pos="204"/>
        </w:tabs>
        <w:autoSpaceDE w:val="0"/>
        <w:autoSpaceDN w:val="0"/>
        <w:adjustRightInd w:val="0"/>
      </w:pPr>
      <w:r w:rsidRPr="00CB161C">
        <w:t xml:space="preserve">This </w:t>
      </w:r>
      <w:r w:rsidRPr="00D46652">
        <w:t>agreement shall be</w:t>
      </w:r>
      <w:r>
        <w:t xml:space="preserve"> in effect July 1, 2013</w:t>
      </w:r>
      <w:r w:rsidRPr="00D46652">
        <w:t>, and shall continue in effect until June 30,</w:t>
      </w:r>
    </w:p>
    <w:p w:rsidR="00BE588F" w:rsidRPr="00D46652" w:rsidRDefault="00BE588F">
      <w:pPr>
        <w:widowControl w:val="0"/>
        <w:tabs>
          <w:tab w:val="left" w:pos="204"/>
        </w:tabs>
        <w:autoSpaceDE w:val="0"/>
        <w:autoSpaceDN w:val="0"/>
        <w:adjustRightInd w:val="0"/>
      </w:pPr>
    </w:p>
    <w:p w:rsidR="00BE588F" w:rsidRDefault="00BE588F">
      <w:pPr>
        <w:widowControl w:val="0"/>
        <w:tabs>
          <w:tab w:val="left" w:pos="204"/>
        </w:tabs>
        <w:autoSpaceDE w:val="0"/>
        <w:autoSpaceDN w:val="0"/>
        <w:adjustRightInd w:val="0"/>
      </w:pPr>
      <w:r>
        <w:t>2016</w:t>
      </w:r>
      <w:r w:rsidRPr="00D46652">
        <w:t>.</w:t>
      </w:r>
    </w:p>
    <w:p w:rsidR="00BE588F" w:rsidRDefault="00BE588F">
      <w:pPr>
        <w:widowControl w:val="0"/>
        <w:tabs>
          <w:tab w:val="left" w:pos="204"/>
        </w:tabs>
        <w:autoSpaceDE w:val="0"/>
        <w:autoSpaceDN w:val="0"/>
        <w:adjustRightInd w:val="0"/>
      </w:pPr>
    </w:p>
    <w:p w:rsidR="00BE588F" w:rsidRDefault="00BE588F">
      <w:pPr>
        <w:widowControl w:val="0"/>
        <w:tabs>
          <w:tab w:val="left" w:pos="204"/>
        </w:tabs>
        <w:autoSpaceDE w:val="0"/>
        <w:autoSpaceDN w:val="0"/>
        <w:adjustRightInd w:val="0"/>
      </w:pPr>
    </w:p>
    <w:p w:rsidR="00BE588F" w:rsidRDefault="00BE588F">
      <w:pPr>
        <w:widowControl w:val="0"/>
        <w:tabs>
          <w:tab w:val="left" w:pos="204"/>
        </w:tabs>
        <w:autoSpaceDE w:val="0"/>
        <w:autoSpaceDN w:val="0"/>
        <w:adjustRightInd w:val="0"/>
      </w:pPr>
    </w:p>
    <w:p w:rsidR="00BE588F" w:rsidRDefault="00BE588F" w:rsidP="0053153A">
      <w:pPr>
        <w:widowControl w:val="0"/>
        <w:tabs>
          <w:tab w:val="left" w:pos="204"/>
        </w:tabs>
        <w:autoSpaceDE w:val="0"/>
        <w:autoSpaceDN w:val="0"/>
        <w:adjustRightInd w:val="0"/>
        <w:rPr>
          <w:sz w:val="20"/>
          <w:szCs w:val="20"/>
        </w:rPr>
      </w:pPr>
      <w:r w:rsidRPr="00DC11D0">
        <w:rPr>
          <w:sz w:val="20"/>
          <w:szCs w:val="20"/>
        </w:rPr>
        <w:t>WYCKOFF ADMINISTRATORS ASSOCIATION</w:t>
      </w:r>
      <w:r>
        <w:rPr>
          <w:sz w:val="20"/>
          <w:szCs w:val="20"/>
        </w:rPr>
        <w:tab/>
      </w:r>
      <w:r>
        <w:rPr>
          <w:sz w:val="20"/>
          <w:szCs w:val="20"/>
        </w:rPr>
        <w:tab/>
      </w:r>
      <w:r w:rsidRPr="00DC11D0">
        <w:rPr>
          <w:sz w:val="20"/>
          <w:szCs w:val="20"/>
        </w:rPr>
        <w:t>WYCKOFF BOARD OF EDUCATION</w:t>
      </w:r>
    </w:p>
    <w:p w:rsidR="00BE588F" w:rsidRDefault="00BE588F" w:rsidP="0053153A">
      <w:pPr>
        <w:widowControl w:val="0"/>
        <w:tabs>
          <w:tab w:val="left" w:pos="204"/>
        </w:tabs>
        <w:autoSpaceDE w:val="0"/>
        <w:autoSpaceDN w:val="0"/>
        <w:adjustRightInd w:val="0"/>
        <w:rPr>
          <w:sz w:val="20"/>
          <w:szCs w:val="20"/>
        </w:rPr>
      </w:pPr>
    </w:p>
    <w:p w:rsidR="00BE588F" w:rsidRDefault="00BE588F" w:rsidP="0053153A">
      <w:pPr>
        <w:widowControl w:val="0"/>
        <w:tabs>
          <w:tab w:val="left" w:pos="204"/>
        </w:tabs>
        <w:autoSpaceDE w:val="0"/>
        <w:autoSpaceDN w:val="0"/>
        <w:adjustRightInd w:val="0"/>
        <w:rPr>
          <w:sz w:val="20"/>
          <w:szCs w:val="20"/>
        </w:rPr>
      </w:pPr>
    </w:p>
    <w:p w:rsidR="00BE588F" w:rsidRDefault="00BE588F" w:rsidP="0053153A">
      <w:pPr>
        <w:widowControl w:val="0"/>
        <w:tabs>
          <w:tab w:val="left" w:pos="204"/>
        </w:tabs>
        <w:autoSpaceDE w:val="0"/>
        <w:autoSpaceDN w:val="0"/>
        <w:adjustRightInd w:val="0"/>
        <w:rPr>
          <w:sz w:val="20"/>
          <w:szCs w:val="20"/>
        </w:rPr>
      </w:pPr>
      <w:r>
        <w:rPr>
          <w:sz w:val="20"/>
          <w:szCs w:val="20"/>
        </w:rPr>
        <w:t>______________________________</w:t>
      </w:r>
      <w:r>
        <w:rPr>
          <w:sz w:val="20"/>
          <w:szCs w:val="20"/>
        </w:rPr>
        <w:tab/>
      </w:r>
      <w:r>
        <w:rPr>
          <w:sz w:val="20"/>
          <w:szCs w:val="20"/>
        </w:rPr>
        <w:tab/>
      </w:r>
      <w:r>
        <w:rPr>
          <w:sz w:val="20"/>
          <w:szCs w:val="20"/>
        </w:rPr>
        <w:tab/>
        <w:t>___________________________________</w:t>
      </w:r>
    </w:p>
    <w:p w:rsidR="00BE588F" w:rsidRPr="00DC11D0" w:rsidRDefault="00BE588F" w:rsidP="0053153A">
      <w:pPr>
        <w:widowControl w:val="0"/>
        <w:tabs>
          <w:tab w:val="left" w:pos="204"/>
        </w:tabs>
        <w:autoSpaceDE w:val="0"/>
        <w:autoSpaceDN w:val="0"/>
        <w:adjustRightInd w:val="0"/>
        <w:rPr>
          <w:sz w:val="22"/>
          <w:szCs w:val="22"/>
        </w:rPr>
      </w:pPr>
      <w:r>
        <w:rPr>
          <w:sz w:val="22"/>
          <w:szCs w:val="22"/>
        </w:rPr>
        <w:t>President</w:t>
      </w:r>
      <w:r w:rsidRPr="00DC11D0">
        <w:rPr>
          <w:sz w:val="22"/>
          <w:szCs w:val="22"/>
        </w:rPr>
        <w:tab/>
      </w:r>
      <w:r w:rsidRPr="00DC11D0">
        <w:rPr>
          <w:sz w:val="22"/>
          <w:szCs w:val="22"/>
        </w:rPr>
        <w:tab/>
      </w:r>
      <w:r w:rsidRPr="00DC11D0">
        <w:rPr>
          <w:sz w:val="22"/>
          <w:szCs w:val="22"/>
        </w:rPr>
        <w:tab/>
      </w:r>
      <w:r w:rsidRPr="00DC11D0">
        <w:rPr>
          <w:sz w:val="22"/>
          <w:szCs w:val="22"/>
        </w:rPr>
        <w:tab/>
      </w:r>
      <w:r w:rsidRPr="00DC11D0">
        <w:rPr>
          <w:sz w:val="22"/>
          <w:szCs w:val="22"/>
        </w:rPr>
        <w:tab/>
      </w:r>
      <w:r>
        <w:rPr>
          <w:sz w:val="22"/>
          <w:szCs w:val="22"/>
        </w:rPr>
        <w:tab/>
      </w:r>
      <w:r w:rsidRPr="00DC11D0">
        <w:rPr>
          <w:sz w:val="22"/>
          <w:szCs w:val="22"/>
        </w:rPr>
        <w:t>President</w:t>
      </w:r>
    </w:p>
    <w:p w:rsidR="00BE588F" w:rsidRPr="00DC11D0" w:rsidRDefault="00BE588F" w:rsidP="0053153A">
      <w:pPr>
        <w:widowControl w:val="0"/>
        <w:tabs>
          <w:tab w:val="left" w:pos="204"/>
        </w:tabs>
        <w:autoSpaceDE w:val="0"/>
        <w:autoSpaceDN w:val="0"/>
        <w:adjustRightInd w:val="0"/>
        <w:rPr>
          <w:sz w:val="22"/>
          <w:szCs w:val="22"/>
        </w:rPr>
      </w:pPr>
    </w:p>
    <w:p w:rsidR="00BE588F" w:rsidRPr="00DC11D0" w:rsidRDefault="00BE588F" w:rsidP="0053153A">
      <w:pPr>
        <w:widowControl w:val="0"/>
        <w:tabs>
          <w:tab w:val="left" w:pos="204"/>
        </w:tabs>
        <w:autoSpaceDE w:val="0"/>
        <w:autoSpaceDN w:val="0"/>
        <w:adjustRightInd w:val="0"/>
        <w:rPr>
          <w:sz w:val="22"/>
          <w:szCs w:val="22"/>
        </w:rPr>
      </w:pPr>
    </w:p>
    <w:p w:rsidR="00BE588F" w:rsidRPr="00DC11D0" w:rsidRDefault="00BE588F" w:rsidP="0053153A">
      <w:pPr>
        <w:widowControl w:val="0"/>
        <w:tabs>
          <w:tab w:val="left" w:pos="204"/>
        </w:tabs>
        <w:autoSpaceDE w:val="0"/>
        <w:autoSpaceDN w:val="0"/>
        <w:adjustRightInd w:val="0"/>
        <w:rPr>
          <w:sz w:val="22"/>
          <w:szCs w:val="22"/>
        </w:rPr>
      </w:pPr>
      <w:r w:rsidRPr="00DC11D0">
        <w:rPr>
          <w:sz w:val="22"/>
          <w:szCs w:val="22"/>
        </w:rPr>
        <w:t>______________________________</w:t>
      </w:r>
      <w:r w:rsidRPr="00DC11D0">
        <w:rPr>
          <w:sz w:val="22"/>
          <w:szCs w:val="22"/>
        </w:rPr>
        <w:tab/>
      </w:r>
      <w:r w:rsidRPr="00DC11D0">
        <w:rPr>
          <w:sz w:val="22"/>
          <w:szCs w:val="22"/>
        </w:rPr>
        <w:tab/>
      </w:r>
      <w:r w:rsidRPr="00DC11D0">
        <w:rPr>
          <w:sz w:val="22"/>
          <w:szCs w:val="22"/>
        </w:rPr>
        <w:tab/>
        <w:t>___________________________________</w:t>
      </w:r>
    </w:p>
    <w:p w:rsidR="00BE588F" w:rsidRPr="00DC11D0" w:rsidRDefault="00BE588F" w:rsidP="0053153A">
      <w:pPr>
        <w:widowControl w:val="0"/>
        <w:tabs>
          <w:tab w:val="left" w:pos="204"/>
        </w:tabs>
        <w:autoSpaceDE w:val="0"/>
        <w:autoSpaceDN w:val="0"/>
        <w:adjustRightInd w:val="0"/>
        <w:rPr>
          <w:sz w:val="22"/>
          <w:szCs w:val="22"/>
          <w:u w:val="single"/>
        </w:rPr>
      </w:pPr>
      <w:r w:rsidRPr="00DC11D0">
        <w:rPr>
          <w:sz w:val="22"/>
          <w:szCs w:val="22"/>
        </w:rPr>
        <w:t>Witness</w:t>
      </w:r>
      <w:r w:rsidRPr="00DC11D0">
        <w:rPr>
          <w:sz w:val="22"/>
          <w:szCs w:val="22"/>
        </w:rPr>
        <w:tab/>
      </w:r>
      <w:r w:rsidRPr="00DC11D0">
        <w:rPr>
          <w:sz w:val="22"/>
          <w:szCs w:val="22"/>
        </w:rPr>
        <w:tab/>
      </w:r>
      <w:r w:rsidRPr="00DC11D0">
        <w:rPr>
          <w:sz w:val="22"/>
          <w:szCs w:val="22"/>
        </w:rPr>
        <w:tab/>
      </w:r>
      <w:r w:rsidRPr="00DC11D0">
        <w:rPr>
          <w:sz w:val="22"/>
          <w:szCs w:val="22"/>
        </w:rPr>
        <w:tab/>
      </w:r>
      <w:r w:rsidRPr="00DC11D0">
        <w:rPr>
          <w:sz w:val="22"/>
          <w:szCs w:val="22"/>
        </w:rPr>
        <w:tab/>
      </w:r>
      <w:r>
        <w:rPr>
          <w:sz w:val="22"/>
          <w:szCs w:val="22"/>
        </w:rPr>
        <w:tab/>
      </w:r>
      <w:r>
        <w:rPr>
          <w:sz w:val="22"/>
          <w:szCs w:val="22"/>
        </w:rPr>
        <w:tab/>
      </w:r>
      <w:r w:rsidRPr="00DC11D0">
        <w:rPr>
          <w:sz w:val="22"/>
          <w:szCs w:val="22"/>
        </w:rPr>
        <w:t>Witness</w:t>
      </w:r>
    </w:p>
    <w:p w:rsidR="00BE588F" w:rsidRPr="00DC11D0" w:rsidRDefault="00BE588F" w:rsidP="0053153A">
      <w:pPr>
        <w:widowControl w:val="0"/>
        <w:tabs>
          <w:tab w:val="left" w:pos="204"/>
        </w:tabs>
        <w:autoSpaceDE w:val="0"/>
        <w:autoSpaceDN w:val="0"/>
        <w:adjustRightInd w:val="0"/>
        <w:rPr>
          <w:sz w:val="20"/>
          <w:szCs w:val="20"/>
        </w:rPr>
      </w:pPr>
      <w:r>
        <w:rPr>
          <w:sz w:val="20"/>
          <w:szCs w:val="20"/>
        </w:rPr>
        <w:tab/>
      </w:r>
    </w:p>
    <w:p w:rsidR="00BE588F" w:rsidRPr="00CB161C" w:rsidRDefault="00BE588F">
      <w:pPr>
        <w:widowControl w:val="0"/>
        <w:tabs>
          <w:tab w:val="left" w:pos="204"/>
        </w:tabs>
        <w:autoSpaceDE w:val="0"/>
        <w:autoSpaceDN w:val="0"/>
        <w:adjustRightInd w:val="0"/>
      </w:pPr>
    </w:p>
    <w:p w:rsidR="00BE588F" w:rsidRDefault="00BE588F">
      <w:pPr>
        <w:widowControl w:val="0"/>
        <w:tabs>
          <w:tab w:val="left" w:pos="204"/>
        </w:tabs>
        <w:autoSpaceDE w:val="0"/>
        <w:autoSpaceDN w:val="0"/>
        <w:adjustRightInd w:val="0"/>
        <w:rPr>
          <w:u w:val="single"/>
        </w:rPr>
      </w:pPr>
    </w:p>
    <w:p w:rsidR="00BE588F" w:rsidRDefault="00BE588F">
      <w:pPr>
        <w:widowControl w:val="0"/>
        <w:tabs>
          <w:tab w:val="left" w:pos="204"/>
        </w:tabs>
        <w:autoSpaceDE w:val="0"/>
        <w:autoSpaceDN w:val="0"/>
        <w:adjustRightInd w:val="0"/>
        <w:rPr>
          <w:u w:val="single"/>
        </w:rPr>
      </w:pPr>
    </w:p>
    <w:p w:rsidR="00BE588F" w:rsidRPr="00CB161C" w:rsidRDefault="00BE588F">
      <w:pPr>
        <w:widowControl w:val="0"/>
        <w:tabs>
          <w:tab w:val="left" w:pos="204"/>
        </w:tabs>
        <w:autoSpaceDE w:val="0"/>
        <w:autoSpaceDN w:val="0"/>
        <w:adjustRightInd w:val="0"/>
        <w:rPr>
          <w:u w:val="single"/>
        </w:rPr>
      </w:pPr>
      <w:r w:rsidRPr="00CB161C">
        <w:rPr>
          <w:u w:val="single"/>
        </w:rPr>
        <w:t>WYCKOFF ADMINISTRATORS ASSOCIATION</w:t>
      </w:r>
    </w:p>
    <w:p w:rsidR="00BE588F" w:rsidRPr="00CB161C" w:rsidRDefault="00BE588F">
      <w:pPr>
        <w:widowControl w:val="0"/>
        <w:tabs>
          <w:tab w:val="left" w:pos="204"/>
        </w:tabs>
        <w:autoSpaceDE w:val="0"/>
        <w:autoSpaceDN w:val="0"/>
        <w:adjustRightInd w:val="0"/>
        <w:rPr>
          <w:u w:val="single"/>
        </w:rPr>
      </w:pPr>
    </w:p>
    <w:p w:rsidR="00BE588F" w:rsidRPr="00CB161C" w:rsidRDefault="00BE588F">
      <w:pPr>
        <w:widowControl w:val="0"/>
        <w:tabs>
          <w:tab w:val="left" w:pos="204"/>
        </w:tabs>
        <w:autoSpaceDE w:val="0"/>
        <w:autoSpaceDN w:val="0"/>
        <w:adjustRightInd w:val="0"/>
      </w:pPr>
      <w:r w:rsidRPr="00CB161C">
        <w:t>Scott Blake</w:t>
      </w:r>
    </w:p>
    <w:p w:rsidR="00BE588F" w:rsidRPr="00CB161C" w:rsidRDefault="00BE588F">
      <w:pPr>
        <w:widowControl w:val="0"/>
        <w:tabs>
          <w:tab w:val="left" w:pos="204"/>
        </w:tabs>
        <w:autoSpaceDE w:val="0"/>
        <w:autoSpaceDN w:val="0"/>
        <w:adjustRightInd w:val="0"/>
      </w:pPr>
      <w:r>
        <w:t>Rob Famularo</w:t>
      </w:r>
    </w:p>
    <w:p w:rsidR="00BE588F" w:rsidRPr="00CB161C" w:rsidRDefault="00BE588F">
      <w:pPr>
        <w:widowControl w:val="0"/>
        <w:tabs>
          <w:tab w:val="left" w:pos="204"/>
        </w:tabs>
        <w:autoSpaceDE w:val="0"/>
        <w:autoSpaceDN w:val="0"/>
        <w:adjustRightInd w:val="0"/>
      </w:pPr>
    </w:p>
    <w:p w:rsidR="00BE588F" w:rsidRPr="00CB161C" w:rsidRDefault="00BE588F">
      <w:pPr>
        <w:widowControl w:val="0"/>
        <w:tabs>
          <w:tab w:val="left" w:pos="204"/>
        </w:tabs>
        <w:autoSpaceDE w:val="0"/>
        <w:autoSpaceDN w:val="0"/>
        <w:adjustRightInd w:val="0"/>
        <w:rPr>
          <w:u w:val="single"/>
        </w:rPr>
      </w:pPr>
      <w:r w:rsidRPr="00CB161C">
        <w:rPr>
          <w:u w:val="single"/>
        </w:rPr>
        <w:t>WYCKOFF BOARD OF EDUCATION</w:t>
      </w:r>
    </w:p>
    <w:p w:rsidR="00BE588F" w:rsidRPr="00CB161C" w:rsidRDefault="00BE588F">
      <w:pPr>
        <w:widowControl w:val="0"/>
        <w:tabs>
          <w:tab w:val="left" w:pos="204"/>
        </w:tabs>
        <w:autoSpaceDE w:val="0"/>
        <w:autoSpaceDN w:val="0"/>
        <w:adjustRightInd w:val="0"/>
        <w:rPr>
          <w:u w:val="single"/>
        </w:rPr>
      </w:pPr>
    </w:p>
    <w:p w:rsidR="00BE588F" w:rsidRDefault="00BE588F">
      <w:pPr>
        <w:widowControl w:val="0"/>
        <w:tabs>
          <w:tab w:val="left" w:pos="204"/>
        </w:tabs>
        <w:autoSpaceDE w:val="0"/>
        <w:autoSpaceDN w:val="0"/>
        <w:adjustRightInd w:val="0"/>
      </w:pPr>
      <w:r>
        <w:t>Robert Francin</w:t>
      </w:r>
    </w:p>
    <w:p w:rsidR="00BE588F" w:rsidRDefault="00BE588F">
      <w:pPr>
        <w:widowControl w:val="0"/>
        <w:tabs>
          <w:tab w:val="left" w:pos="204"/>
        </w:tabs>
        <w:autoSpaceDE w:val="0"/>
        <w:autoSpaceDN w:val="0"/>
        <w:adjustRightInd w:val="0"/>
      </w:pPr>
      <w:r>
        <w:t>Chris Della Pietra</w:t>
      </w:r>
    </w:p>
    <w:p w:rsidR="00BE588F" w:rsidRDefault="00BE588F">
      <w:pPr>
        <w:widowControl w:val="0"/>
        <w:tabs>
          <w:tab w:val="left" w:pos="204"/>
        </w:tabs>
        <w:autoSpaceDE w:val="0"/>
        <w:autoSpaceDN w:val="0"/>
        <w:adjustRightInd w:val="0"/>
      </w:pPr>
      <w:r>
        <w:t>Lisa Martone</w:t>
      </w:r>
    </w:p>
    <w:p w:rsidR="00BE588F" w:rsidRDefault="00BE588F">
      <w:pPr>
        <w:widowControl w:val="0"/>
        <w:tabs>
          <w:tab w:val="left" w:pos="204"/>
        </w:tabs>
        <w:autoSpaceDE w:val="0"/>
        <w:autoSpaceDN w:val="0"/>
        <w:adjustRightInd w:val="0"/>
      </w:pPr>
    </w:p>
    <w:tbl>
      <w:tblPr>
        <w:tblW w:w="4500" w:type="dxa"/>
        <w:tblInd w:w="-106" w:type="dxa"/>
        <w:tblLook w:val="0000"/>
      </w:tblPr>
      <w:tblGrid>
        <w:gridCol w:w="4500"/>
      </w:tblGrid>
      <w:tr w:rsidR="00BE588F" w:rsidRPr="005E6E26">
        <w:trPr>
          <w:trHeight w:val="280"/>
        </w:trPr>
        <w:tc>
          <w:tcPr>
            <w:tcW w:w="4500" w:type="dxa"/>
            <w:tcBorders>
              <w:top w:val="nil"/>
              <w:left w:val="nil"/>
              <w:bottom w:val="nil"/>
              <w:right w:val="nil"/>
            </w:tcBorders>
            <w:noWrap/>
            <w:vAlign w:val="bottom"/>
          </w:tcPr>
          <w:p w:rsidR="00BE588F" w:rsidRDefault="00BE588F" w:rsidP="0053153A">
            <w:pPr>
              <w:rPr>
                <w:rFonts w:ascii="Verdana" w:hAnsi="Verdana" w:cs="Verdana"/>
                <w:b/>
                <w:bCs/>
                <w:sz w:val="22"/>
                <w:szCs w:val="22"/>
              </w:rPr>
            </w:pPr>
          </w:p>
          <w:p w:rsidR="00BE588F" w:rsidRPr="005E6E26" w:rsidRDefault="00BE588F" w:rsidP="0053153A">
            <w:pPr>
              <w:rPr>
                <w:rFonts w:ascii="Verdana" w:hAnsi="Verdana" w:cs="Verdana"/>
                <w:b/>
                <w:bCs/>
                <w:sz w:val="22"/>
                <w:szCs w:val="22"/>
              </w:rPr>
            </w:pPr>
          </w:p>
        </w:tc>
      </w:tr>
    </w:tbl>
    <w:p w:rsidR="00BE588F" w:rsidRPr="00CB161C" w:rsidRDefault="00BE588F">
      <w:pPr>
        <w:widowControl w:val="0"/>
        <w:tabs>
          <w:tab w:val="left" w:pos="204"/>
        </w:tabs>
        <w:autoSpaceDE w:val="0"/>
        <w:autoSpaceDN w:val="0"/>
        <w:adjustRightInd w:val="0"/>
      </w:pPr>
    </w:p>
    <w:sectPr w:rsidR="00BE588F" w:rsidRPr="00CB161C" w:rsidSect="0053153A">
      <w:footerReference w:type="default" r:id="rId7"/>
      <w:type w:val="continuous"/>
      <w:pgSz w:w="12240" w:h="15840"/>
      <w:pgMar w:top="1170" w:right="1260" w:bottom="117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88F" w:rsidRDefault="00BE588F" w:rsidP="0053153A">
      <w:r>
        <w:separator/>
      </w:r>
    </w:p>
  </w:endnote>
  <w:endnote w:type="continuationSeparator" w:id="0">
    <w:p w:rsidR="00BE588F" w:rsidRDefault="00BE588F" w:rsidP="00531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8F" w:rsidRDefault="00BE588F">
    <w:pPr>
      <w:pStyle w:val="Footer"/>
      <w:jc w:val="center"/>
    </w:pPr>
    <w:fldSimple w:instr=" PAGE   \* MERGEFORMAT ">
      <w:r>
        <w:rPr>
          <w:noProof/>
        </w:rPr>
        <w:t>1</w:t>
      </w:r>
    </w:fldSimple>
  </w:p>
  <w:p w:rsidR="00BE588F" w:rsidRDefault="00BE5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88F" w:rsidRDefault="00BE588F" w:rsidP="0053153A">
      <w:r>
        <w:separator/>
      </w:r>
    </w:p>
  </w:footnote>
  <w:footnote w:type="continuationSeparator" w:id="0">
    <w:p w:rsidR="00BE588F" w:rsidRDefault="00BE588F" w:rsidP="00531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3997BB2"/>
    <w:multiLevelType w:val="hybridMultilevel"/>
    <w:tmpl w:val="580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EC9"/>
    <w:rsid w:val="00081EA3"/>
    <w:rsid w:val="00082CB6"/>
    <w:rsid w:val="000E5248"/>
    <w:rsid w:val="0010799B"/>
    <w:rsid w:val="001158D9"/>
    <w:rsid w:val="001F2FED"/>
    <w:rsid w:val="00250B74"/>
    <w:rsid w:val="003D530D"/>
    <w:rsid w:val="003F7F6F"/>
    <w:rsid w:val="004110E1"/>
    <w:rsid w:val="004340B6"/>
    <w:rsid w:val="00444D5E"/>
    <w:rsid w:val="00462B86"/>
    <w:rsid w:val="004C1EC9"/>
    <w:rsid w:val="0053153A"/>
    <w:rsid w:val="0058202F"/>
    <w:rsid w:val="005E6E26"/>
    <w:rsid w:val="00660EC8"/>
    <w:rsid w:val="0071186D"/>
    <w:rsid w:val="00771043"/>
    <w:rsid w:val="00830617"/>
    <w:rsid w:val="0099666A"/>
    <w:rsid w:val="009D4914"/>
    <w:rsid w:val="009D7010"/>
    <w:rsid w:val="009E4835"/>
    <w:rsid w:val="00A47841"/>
    <w:rsid w:val="00A55759"/>
    <w:rsid w:val="00B97B7C"/>
    <w:rsid w:val="00BE588F"/>
    <w:rsid w:val="00C90293"/>
    <w:rsid w:val="00CB161C"/>
    <w:rsid w:val="00D46652"/>
    <w:rsid w:val="00D70F68"/>
    <w:rsid w:val="00DC11D0"/>
    <w:rsid w:val="00EF00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6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DE3479"/>
    <w:rPr>
      <w:sz w:val="0"/>
      <w:szCs w:val="0"/>
    </w:rPr>
  </w:style>
</w:styles>
</file>

<file path=word/webSettings.xml><?xml version="1.0" encoding="utf-8"?>
<w:webSettings xmlns:r="http://schemas.openxmlformats.org/officeDocument/2006/relationships" xmlns:w="http://schemas.openxmlformats.org/wordprocessingml/2006/main">
  <w:divs>
    <w:div w:id="1125855919">
      <w:marLeft w:val="0"/>
      <w:marRight w:val="0"/>
      <w:marTop w:val="0"/>
      <w:marBottom w:val="0"/>
      <w:divBdr>
        <w:top w:val="none" w:sz="0" w:space="0" w:color="auto"/>
        <w:left w:val="none" w:sz="0" w:space="0" w:color="auto"/>
        <w:bottom w:val="none" w:sz="0" w:space="0" w:color="auto"/>
        <w:right w:val="none" w:sz="0" w:space="0" w:color="auto"/>
      </w:divBdr>
    </w:div>
    <w:div w:id="1125855920">
      <w:marLeft w:val="0"/>
      <w:marRight w:val="0"/>
      <w:marTop w:val="0"/>
      <w:marBottom w:val="0"/>
      <w:divBdr>
        <w:top w:val="none" w:sz="0" w:space="0" w:color="auto"/>
        <w:left w:val="none" w:sz="0" w:space="0" w:color="auto"/>
        <w:bottom w:val="none" w:sz="0" w:space="0" w:color="auto"/>
        <w:right w:val="none" w:sz="0" w:space="0" w:color="auto"/>
      </w:divBdr>
    </w:div>
    <w:div w:id="1125855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2212</Words>
  <Characters>12611</Characters>
  <Application>Microsoft Office Outlook</Application>
  <DocSecurity>0</DocSecurity>
  <Lines>0</Lines>
  <Paragraphs>0</Paragraphs>
  <ScaleCrop>false</ScaleCrop>
  <Company>WBOE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dc:creator>
  <cp:keywords/>
  <dc:description/>
  <cp:lastModifiedBy>mmershon</cp:lastModifiedBy>
  <cp:revision>2</cp:revision>
  <dcterms:created xsi:type="dcterms:W3CDTF">2013-10-08T19:43:00Z</dcterms:created>
  <dcterms:modified xsi:type="dcterms:W3CDTF">2013-10-08T19:43:00Z</dcterms:modified>
</cp:coreProperties>
</file>